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4B2" w:rsidRPr="006364B2" w:rsidRDefault="006364B2" w:rsidP="006364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From</w:t>
      </w:r>
      <w:proofErr w:type="spellEnd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:</w:t>
      </w:r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bookmarkStart w:id="0" w:name="_GoBack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Simona Repar </w:t>
      </w:r>
      <w:proofErr w:type="spellStart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>Bornšek</w:t>
      </w:r>
      <w:bookmarkEnd w:id="0"/>
      <w:proofErr w:type="spellEnd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[mailto:Simona.Repar-Bornsek@gov.si] </w:t>
      </w:r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proofErr w:type="spellStart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Sent</w:t>
      </w:r>
      <w:proofErr w:type="spellEnd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:</w:t>
      </w:r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>Thursday</w:t>
      </w:r>
      <w:proofErr w:type="spellEnd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</w:t>
      </w:r>
      <w:proofErr w:type="spellStart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>February</w:t>
      </w:r>
      <w:proofErr w:type="spellEnd"/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27, 2020 5:44 PM</w:t>
      </w:r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proofErr w:type="spellStart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Subject</w:t>
      </w:r>
      <w:proofErr w:type="spellEnd"/>
      <w:r w:rsidRPr="006364B2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:</w:t>
      </w:r>
      <w:r w:rsidRPr="006364B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OBVESTILO </w:t>
      </w:r>
    </w:p>
    <w:tbl>
      <w:tblPr>
        <w:tblW w:w="0" w:type="auto"/>
        <w:tblInd w:w="2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442"/>
      </w:tblGrid>
      <w:tr w:rsidR="006364B2" w:rsidRPr="006364B2" w:rsidTr="006364B2">
        <w:tc>
          <w:tcPr>
            <w:tcW w:w="793" w:type="dxa"/>
            <w:hideMark/>
          </w:tcPr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442" w:type="dxa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Spoštovani,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Pošiljam vam seznam zdravstvenih domov in obvestilo, ki jim je bilo posredovano, za določitev vstopnih točk za morebitne okužene s Covid-19. 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Na jutrišnjem sestanku se bomo dogovorili za smiselno zmanjšanje števila vstopnih  mest za 1.fazo, ko brisov še ni tako veliko, v nadaljevanju pa bodo lahko potrebne vse prvotno določene ustanove.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Jutri vam bomo posredovali tudi kontaktne telefonske številke, kamor se boste lahko obrnili, če boste pri svojem delu imeli morda sumljiv primer. Ker so se posamezne bolnišnice že opremile z improviziranimi prostori za </w:t>
            </w:r>
            <w:proofErr w:type="spellStart"/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izoacijo</w:t>
            </w:r>
            <w:proofErr w:type="spellEnd"/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 in odvzem brisov, je smiselno povezovanje s primarno zdravstveno ravnjo, zaradi racionalizacije procesov. Predvidevamo, da bodo posamezna okolja določila le eno mesto (bolnišnica ali ZD, kamor bodo od vseh izvajalcev napoteni sumljivi primeri določenega območja).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O končni odločitvi začetnih vstopnih točk in njihovih kontaktih, če jih bomo do takrat že imeli, vas bomo takoj po sestanku z ZD-ji seznanili.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Pripenjam tudi navodilo glede bolniškega staleža v primeru izolacije. Razlog za izolacijo osebe mora biti dogovorjen oz. potrjen s strani epidemiologa oz. v skladu z navodili v priponki. 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Pacient  s potrjeno okužbo z SARS-CoV-2 bo sprejet v bolnišnično oskrbo in obravnavan v skladu z dobro klinično prakso.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Pacientove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visokorizične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tesne stike 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t.j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osebe, ki živijo s pacientom v skupnem gospodinjstvu, obravnava epidemiolog. V skladu s sprejeto strokovno doktrino NIJZ, bo epidemiolog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visokorizičnim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tesnim stikom priporočil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samoizolacijo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v domačem okolju.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Samoizolacija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bo priporočena za obdobje 14 dni od zadnjega nezaščitenega stika s potrjenim primerom. 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Navodila  za obravnavo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visokorizičnih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tesnih stikov so dostopna na spletni strani NIJZ, povezava: </w:t>
            </w:r>
            <w:hyperlink r:id="rId4" w:history="1">
              <w:r w:rsidRPr="006364B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https://www.nijz.si/sites/www.nijz.si/files/uploaded/nov_koronavirus_-_navodila_za_epidemiologe_oe_nijz_27.2.pdf</w:t>
              </w:r>
            </w:hyperlink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(postopanje epidemiologa)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Navodila za </w:t>
            </w:r>
            <w:proofErr w:type="spellStart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visokorizične</w:t>
            </w:r>
            <w:proofErr w:type="spellEnd"/>
            <w:r w:rsidRPr="006364B2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tesne stike potrjenega primera so na spletni strani NIJZ, povezava:  </w:t>
            </w:r>
            <w:hyperlink r:id="rId5" w:history="1">
              <w:r w:rsidRPr="006364B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https://www.nijz.si/sites/www.nijz.si/files/uploaded/sars-cov-2_obvestilo_za_visoko_rizicne_tesne_kontakte_27.2.pdf</w:t>
              </w:r>
            </w:hyperlink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Segoe UI" w:eastAsia="Times New Roman" w:hAnsi="Segoe UI" w:cs="Segoe UI"/>
                <w:sz w:val="20"/>
                <w:szCs w:val="20"/>
                <w:lang w:eastAsia="sl-SI"/>
              </w:rPr>
              <w:t> </w:t>
            </w:r>
          </w:p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Segoe UI" w:eastAsia="Times New Roman" w:hAnsi="Segoe UI" w:cs="Segoe UI"/>
                <w:sz w:val="20"/>
                <w:szCs w:val="20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Prijazno vas pozdravljam in vam želim čim manj zapletov, o nadaljnjih ukrepih pa vas bomo s strani MZ in NIJZ sproti obveščali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Vse dobro,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Simona Repar </w:t>
            </w:r>
            <w:proofErr w:type="spellStart"/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Bornšek</w:t>
            </w:r>
            <w:proofErr w:type="spellEnd"/>
          </w:p>
        </w:tc>
      </w:tr>
      <w:tr w:rsidR="006364B2" w:rsidRPr="006364B2" w:rsidTr="006364B2">
        <w:tc>
          <w:tcPr>
            <w:tcW w:w="793" w:type="dxa"/>
            <w:hideMark/>
          </w:tcPr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442" w:type="dxa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državna sekretarka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6364B2" w:rsidRPr="006364B2" w:rsidTr="006364B2">
        <w:tc>
          <w:tcPr>
            <w:tcW w:w="793" w:type="dxa"/>
            <w:vMerge w:val="restart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442" w:type="dxa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Republika" w:eastAsia="Times New Roman" w:hAnsi="Republika" w:cs="Times New Roman"/>
                <w:color w:val="000000"/>
                <w:sz w:val="18"/>
                <w:szCs w:val="18"/>
                <w:lang w:eastAsia="sl-SI"/>
              </w:rPr>
              <w:t>REPUBLIKA SLOVENIJA / REPUBLIC OF SLOVENIA</w:t>
            </w:r>
          </w:p>
        </w:tc>
      </w:tr>
      <w:tr w:rsidR="006364B2" w:rsidRPr="006364B2" w:rsidTr="006364B2">
        <w:tc>
          <w:tcPr>
            <w:tcW w:w="0" w:type="auto"/>
            <w:vMerge/>
            <w:vAlign w:val="center"/>
            <w:hideMark/>
          </w:tcPr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442" w:type="dxa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Republika" w:eastAsia="Times New Roman" w:hAnsi="Republika" w:cs="Times New Roman"/>
                <w:b/>
                <w:bCs/>
                <w:color w:val="000000"/>
                <w:sz w:val="18"/>
                <w:szCs w:val="18"/>
                <w:lang w:eastAsia="sl-SI"/>
              </w:rPr>
              <w:t>MINISTRSTVO ZA ZDRAVJE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Republika" w:eastAsia="Times New Roman" w:hAnsi="Republika" w:cs="Times New Roman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Republika" w:eastAsia="Times New Roman" w:hAnsi="Republika" w:cs="Times New Roman"/>
                <w:color w:val="000000"/>
                <w:sz w:val="18"/>
                <w:szCs w:val="18"/>
                <w:lang w:eastAsia="sl-SI"/>
              </w:rPr>
              <w:t>Kabinet ministra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Republika" w:eastAsia="Times New Roman" w:hAnsi="Republika" w:cs="Times New Roman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6364B2" w:rsidRPr="006364B2" w:rsidTr="006364B2">
        <w:trPr>
          <w:trHeight w:val="683"/>
        </w:trPr>
        <w:tc>
          <w:tcPr>
            <w:tcW w:w="793" w:type="dxa"/>
            <w:hideMark/>
          </w:tcPr>
          <w:p w:rsidR="006364B2" w:rsidRPr="006364B2" w:rsidRDefault="006364B2" w:rsidP="0063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442" w:type="dxa"/>
            <w:hideMark/>
          </w:tcPr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 xml:space="preserve">Štefanova ulica 5, SI-1000 Ljubljana, </w:t>
            </w:r>
            <w:proofErr w:type="spellStart"/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Slovenia</w:t>
            </w:r>
            <w:proofErr w:type="spellEnd"/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6364B2">
              <w:rPr>
                <w:rFonts w:ascii="Arial" w:eastAsia="Times New Roman" w:hAnsi="Arial" w:cs="Arial"/>
                <w:color w:val="000000"/>
                <w:sz w:val="18"/>
                <w:szCs w:val="18"/>
                <w:lang w:eastAsia="sl-SI"/>
              </w:rPr>
              <w:t>T: + 386 1 478 6008</w:t>
            </w:r>
          </w:p>
          <w:p w:rsidR="006364B2" w:rsidRPr="006364B2" w:rsidRDefault="006364B2" w:rsidP="006364B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hyperlink r:id="rId6" w:history="1">
              <w:r w:rsidRPr="006364B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mailto:simona.repar-bornsek@gov.si</w:t>
              </w:r>
            </w:hyperlink>
          </w:p>
        </w:tc>
      </w:tr>
    </w:tbl>
    <w:p w:rsidR="006364B2" w:rsidRPr="006364B2" w:rsidRDefault="006364B2" w:rsidP="0063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sectPr w:rsidR="006364B2" w:rsidRPr="0063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B2"/>
    <w:rsid w:val="006364B2"/>
    <w:rsid w:val="0066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7C812-6B15-4F53-957A-1EBCABB5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36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357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mona.repar-bornsek@gov.si" TargetMode="External"/><Relationship Id="rId5" Type="http://schemas.openxmlformats.org/officeDocument/2006/relationships/hyperlink" Target="https://www.nijz.si/sites/www.nijz.si/files/uploaded/sars-cov-2_obvestilo_za_visoko_rizicne_tesne_kontakte_27.2.pdf" TargetMode="External"/><Relationship Id="rId4" Type="http://schemas.openxmlformats.org/officeDocument/2006/relationships/hyperlink" Target="https://www.nijz.si/sites/www.nijz.si/files/uploaded/nov_koronavirus_-_navodila_za_epidemiologe_oe_nijz_27.2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</dc:creator>
  <cp:keywords/>
  <dc:description/>
  <cp:lastModifiedBy>Sasa</cp:lastModifiedBy>
  <cp:revision>1</cp:revision>
  <dcterms:created xsi:type="dcterms:W3CDTF">2020-02-28T07:33:00Z</dcterms:created>
  <dcterms:modified xsi:type="dcterms:W3CDTF">2020-02-28T07:34:00Z</dcterms:modified>
</cp:coreProperties>
</file>