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E3C" w:rsidRPr="002B7B21" w:rsidRDefault="004870C3" w:rsidP="00A40E3C">
      <w:pPr>
        <w:pStyle w:val="Drobentekst"/>
        <w:ind w:right="1841"/>
        <w:jc w:val="right"/>
        <w:rPr>
          <w:rFonts w:asciiTheme="majorHAnsi" w:hAnsiTheme="majorHAnsi"/>
          <w:b/>
          <w:noProof/>
        </w:rPr>
      </w:pPr>
      <w:r>
        <w:rPr>
          <w:rFonts w:asciiTheme="majorHAnsi" w:hAnsiTheme="majorHAnsi"/>
          <w:b/>
          <w:noProof/>
        </w:rPr>
        <w:t xml:space="preserve"> </w:t>
      </w:r>
      <w:r w:rsidR="00A40E3C" w:rsidRPr="002B7B21">
        <w:rPr>
          <w:rFonts w:asciiTheme="majorHAnsi" w:hAnsiTheme="majorHAnsi"/>
          <w:b/>
          <w:noProof/>
        </w:rPr>
        <w:t xml:space="preserve">OPOZORILO: </w:t>
      </w:r>
    </w:p>
    <w:p w:rsidR="00A40E3C" w:rsidRPr="002B7B21" w:rsidRDefault="00A40E3C" w:rsidP="00A40E3C">
      <w:pPr>
        <w:pStyle w:val="Drobentekst"/>
        <w:spacing w:before="0"/>
        <w:ind w:right="1841"/>
        <w:jc w:val="right"/>
        <w:rPr>
          <w:rFonts w:asciiTheme="majorHAnsi" w:hAnsiTheme="majorHAnsi"/>
          <w:noProof/>
        </w:rPr>
      </w:pPr>
      <w:r w:rsidRPr="002B7B21">
        <w:rPr>
          <w:rFonts w:asciiTheme="majorHAnsi" w:hAnsiTheme="majorHAnsi"/>
          <w:noProof/>
        </w:rPr>
        <w:t>Dokument je namenjen samo naslovniku in za interno uporabo.</w:t>
      </w:r>
    </w:p>
    <w:p w:rsidR="00A40E3C" w:rsidRPr="002B7B21" w:rsidRDefault="00A40E3C" w:rsidP="00A40E3C">
      <w:pPr>
        <w:pStyle w:val="Drobentekst"/>
        <w:ind w:right="1841"/>
        <w:jc w:val="right"/>
        <w:rPr>
          <w:rFonts w:asciiTheme="majorHAnsi" w:hAnsiTheme="majorHAnsi"/>
          <w:b/>
          <w:noProof/>
        </w:rPr>
      </w:pPr>
      <w:r w:rsidRPr="002B7B21">
        <w:rPr>
          <w:rFonts w:asciiTheme="majorHAnsi" w:hAnsiTheme="majorHAnsi"/>
          <w:b/>
          <w:noProof/>
        </w:rPr>
        <w:t>OPOMBE:</w:t>
      </w:r>
    </w:p>
    <w:p w:rsidR="00A40E3C" w:rsidRPr="002B7B21" w:rsidRDefault="00A40E3C" w:rsidP="00A40E3C">
      <w:pPr>
        <w:pStyle w:val="Drobentekst"/>
        <w:spacing w:before="0"/>
        <w:ind w:right="1841"/>
        <w:jc w:val="right"/>
        <w:rPr>
          <w:rFonts w:asciiTheme="majorHAnsi" w:hAnsiTheme="majorHAnsi"/>
          <w:noProof/>
        </w:rPr>
      </w:pPr>
      <w:r w:rsidRPr="002B7B21">
        <w:rPr>
          <w:rFonts w:asciiTheme="majorHAnsi" w:hAnsiTheme="majorHAnsi"/>
          <w:noProof/>
        </w:rPr>
        <w:t>Poročilo ne vsebuje prilog. Vsi pripravljeni materiali so bili dostavljeni naročniku.</w:t>
      </w:r>
    </w:p>
    <w:p w:rsidR="00A40E3C" w:rsidRPr="002B7B21" w:rsidRDefault="00A40E3C" w:rsidP="00A40E3C">
      <w:pPr>
        <w:jc w:val="right"/>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r w:rsidRPr="002B7B21">
        <w:rPr>
          <w:rFonts w:asciiTheme="majorHAnsi" w:hAnsiTheme="majorHAnsi"/>
          <w:noProof/>
          <w:lang w:eastAsia="sl-SI"/>
        </w:rPr>
        <mc:AlternateContent>
          <mc:Choice Requires="wps">
            <w:drawing>
              <wp:anchor distT="0" distB="0" distL="114300" distR="114300" simplePos="0" relativeHeight="251659264" behindDoc="0" locked="1" layoutInCell="1" allowOverlap="1" wp14:anchorId="049A31FD" wp14:editId="2A7C78A0">
                <wp:simplePos x="0" y="0"/>
                <wp:positionH relativeFrom="margin">
                  <wp:align>right</wp:align>
                </wp:positionH>
                <wp:positionV relativeFrom="margin">
                  <wp:align>center</wp:align>
                </wp:positionV>
                <wp:extent cx="5939790" cy="1443355"/>
                <wp:effectExtent l="0" t="0" r="3810" b="4445"/>
                <wp:wrapNone/>
                <wp:docPr id="307" name="Polje z besedilo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9790" cy="1443355"/>
                        </a:xfrm>
                        <a:prstGeom prst="rect">
                          <a:avLst/>
                        </a:prstGeom>
                        <a:solidFill>
                          <a:schemeClr val="bg1">
                            <a:lumMod val="95000"/>
                            <a:alpha val="50000"/>
                          </a:schemeClr>
                        </a:solidFill>
                        <a:ln w="9525">
                          <a:noFill/>
                          <a:miter lim="800000"/>
                          <a:headEnd/>
                          <a:tailEnd/>
                        </a:ln>
                      </wps:spPr>
                      <wps:txbx>
                        <w:txbxContent>
                          <w:p w:rsidR="00A40E3C" w:rsidRDefault="008A0228" w:rsidP="00A40E3C">
                            <w:pPr>
                              <w:spacing w:before="0"/>
                              <w:ind w:left="227" w:hanging="227"/>
                              <w:rPr>
                                <w:b/>
                                <w:noProof/>
                                <w:color w:val="495879"/>
                                <w:sz w:val="32"/>
                              </w:rPr>
                            </w:pPr>
                            <w:r>
                              <w:rPr>
                                <w:b/>
                                <w:noProof/>
                                <w:color w:val="495879"/>
                                <w:sz w:val="32"/>
                              </w:rPr>
                              <w:t>SKRAJŠANO POROČILO</w:t>
                            </w:r>
                            <w:r w:rsidR="00087060">
                              <w:rPr>
                                <w:b/>
                                <w:noProof/>
                                <w:color w:val="495879"/>
                                <w:sz w:val="32"/>
                              </w:rPr>
                              <w:t xml:space="preserve"> MEDIJSKIH ANALIZ IN IZVEDENIH AKTIVNOSTI</w:t>
                            </w:r>
                          </w:p>
                          <w:p w:rsidR="00A40E3C" w:rsidRPr="00595377" w:rsidRDefault="00A40E3C" w:rsidP="00A40E3C">
                            <w:pPr>
                              <w:spacing w:before="0"/>
                              <w:ind w:left="227" w:hanging="227"/>
                              <w:rPr>
                                <w:b/>
                                <w:noProof/>
                              </w:rPr>
                            </w:pPr>
                            <w:r w:rsidRPr="00595377">
                              <w:rPr>
                                <w:b/>
                                <w:noProof/>
                              </w:rPr>
                              <w:t xml:space="preserve">Storitveno obdobje: </w:t>
                            </w:r>
                            <w:r w:rsidR="00C16FE9">
                              <w:rPr>
                                <w:b/>
                                <w:noProof/>
                              </w:rPr>
                              <w:t>januar</w:t>
                            </w:r>
                            <w:r w:rsidR="004C7E09">
                              <w:rPr>
                                <w:b/>
                                <w:noProof/>
                              </w:rPr>
                              <w:t xml:space="preserve"> </w:t>
                            </w:r>
                            <w:r w:rsidR="00C16FE9">
                              <w:rPr>
                                <w:b/>
                                <w:noProof/>
                              </w:rPr>
                              <w:t>2018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49A31FD" id="_x0000_t202" coordsize="21600,21600" o:spt="202" path="m,l,21600r21600,l21600,xe">
                <v:stroke joinstyle="miter"/>
                <v:path gradientshapeok="t" o:connecttype="rect"/>
              </v:shapetype>
              <v:shape id="_x0000_s1026" type="#_x0000_t202" style="position:absolute;left:0;text-align:left;margin-left:416.5pt;margin-top:0;width:467.7pt;height:113.65pt;z-index:251659264;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" fillcolor="#f2f2f2 [3052]" stroked="f">
                <v:fill opacity="32896f"/>
                <o:lock v:ext="edit" aspectratio="t"/>
                <v:textbox>
                  <w:txbxContent>
                    <w:p w:rsidR="00A40E3C" w:rsidRDefault="008A0228" w:rsidP="00A40E3C">
                      <w:pPr>
                        <w:spacing w:before="0"/>
                        <w:ind w:left="227" w:hanging="227"/>
                        <w:rPr>
                          <w:b/>
                          <w:noProof/>
                          <w:color w:val="495879"/>
                          <w:sz w:val="32"/>
                        </w:rPr>
                      </w:pPr>
                      <w:r>
                        <w:rPr>
                          <w:b/>
                          <w:noProof/>
                          <w:color w:val="495879"/>
                          <w:sz w:val="32"/>
                        </w:rPr>
                        <w:t>SKRAJŠANO POROČILO</w:t>
                      </w:r>
                      <w:r w:rsidR="00087060">
                        <w:rPr>
                          <w:b/>
                          <w:noProof/>
                          <w:color w:val="495879"/>
                          <w:sz w:val="32"/>
                        </w:rPr>
                        <w:t xml:space="preserve"> MEDIJSKIH ANALIZ IN IZVEDENIH AKTIVNOSTI</w:t>
                      </w:r>
                    </w:p>
                    <w:p w:rsidR="00A40E3C" w:rsidRPr="00595377" w:rsidRDefault="00A40E3C" w:rsidP="00A40E3C">
                      <w:pPr>
                        <w:spacing w:before="0"/>
                        <w:ind w:left="227" w:hanging="227"/>
                        <w:rPr>
                          <w:b/>
                          <w:noProof/>
                        </w:rPr>
                      </w:pPr>
                      <w:r w:rsidRPr="00595377">
                        <w:rPr>
                          <w:b/>
                          <w:noProof/>
                        </w:rPr>
                        <w:t xml:space="preserve">Storitveno obdobje: </w:t>
                      </w:r>
                      <w:r w:rsidR="00C16FE9">
                        <w:rPr>
                          <w:b/>
                          <w:noProof/>
                        </w:rPr>
                        <w:t>januar</w:t>
                      </w:r>
                      <w:r w:rsidR="004C7E09">
                        <w:rPr>
                          <w:b/>
                          <w:noProof/>
                        </w:rPr>
                        <w:t xml:space="preserve"> </w:t>
                      </w:r>
                      <w:r w:rsidR="00C16FE9">
                        <w:rPr>
                          <w:b/>
                          <w:noProof/>
                        </w:rPr>
                        <w:t>2018</w:t>
                      </w:r>
                    </w:p>
                  </w:txbxContent>
                </v:textbox>
                <w10:wrap anchorx="margin" anchory="margin"/>
                <w10:anchorlock/>
              </v:shape>
            </w:pict>
          </mc:Fallback>
        </mc:AlternateContent>
      </w:r>
    </w:p>
    <w:p w:rsidR="00A40E3C" w:rsidRPr="002B7B21" w:rsidRDefault="00A40E3C" w:rsidP="00A40E3C">
      <w:pPr>
        <w:tabs>
          <w:tab w:val="left" w:pos="6379"/>
        </w:tabs>
        <w:ind w:right="1841"/>
        <w:jc w:val="right"/>
        <w:rPr>
          <w:rFonts w:asciiTheme="majorHAnsi" w:hAnsiTheme="majorHAnsi"/>
          <w:b/>
          <w:noProof/>
        </w:rPr>
      </w:pPr>
      <w:r w:rsidRPr="002B7B21">
        <w:rPr>
          <w:rFonts w:asciiTheme="majorHAnsi" w:hAnsiTheme="majorHAnsi"/>
          <w:b/>
          <w:noProof/>
        </w:rPr>
        <w:tab/>
        <w:t>Naročnik:</w:t>
      </w:r>
    </w:p>
    <w:p w:rsidR="00D2065F" w:rsidRPr="00D2065F" w:rsidRDefault="00D2065F" w:rsidP="001179C7">
      <w:pPr>
        <w:spacing w:before="0" w:line="24" w:lineRule="atLeast"/>
        <w:ind w:right="1843"/>
        <w:jc w:val="right"/>
        <w:rPr>
          <w:rFonts w:asciiTheme="majorHAnsi" w:hAnsiTheme="majorHAnsi"/>
          <w:noProof/>
        </w:rPr>
      </w:pPr>
      <w:r w:rsidRPr="00D2065F">
        <w:rPr>
          <w:rFonts w:asciiTheme="majorHAnsi" w:hAnsiTheme="majorHAnsi"/>
          <w:noProof/>
        </w:rPr>
        <w:t>Strokovno združenje zasebnih zdravnikov in zobozdravnikov Slovenije</w:t>
      </w:r>
    </w:p>
    <w:p w:rsidR="00D2065F" w:rsidRPr="00D2065F" w:rsidRDefault="00D2065F" w:rsidP="001179C7">
      <w:pPr>
        <w:spacing w:before="120" w:line="24" w:lineRule="atLeast"/>
        <w:ind w:right="1843"/>
        <w:jc w:val="right"/>
        <w:rPr>
          <w:rFonts w:asciiTheme="majorHAnsi" w:hAnsiTheme="majorHAnsi"/>
          <w:noProof/>
        </w:rPr>
      </w:pPr>
      <w:r w:rsidRPr="00D2065F">
        <w:rPr>
          <w:rFonts w:asciiTheme="majorHAnsi" w:hAnsiTheme="majorHAnsi"/>
          <w:noProof/>
        </w:rPr>
        <w:t>Dunajska 162</w:t>
      </w:r>
    </w:p>
    <w:p w:rsidR="00D2065F" w:rsidRDefault="00D2065F" w:rsidP="001179C7">
      <w:pPr>
        <w:spacing w:before="120" w:line="24" w:lineRule="atLeast"/>
        <w:ind w:right="1843"/>
        <w:jc w:val="right"/>
        <w:rPr>
          <w:rFonts w:asciiTheme="majorHAnsi" w:hAnsiTheme="majorHAnsi"/>
          <w:noProof/>
        </w:rPr>
      </w:pPr>
      <w:r w:rsidRPr="00D2065F">
        <w:rPr>
          <w:rFonts w:asciiTheme="majorHAnsi" w:hAnsiTheme="majorHAnsi"/>
          <w:noProof/>
        </w:rPr>
        <w:t>1000 Ljubljana</w:t>
      </w:r>
    </w:p>
    <w:p w:rsidR="001179C7" w:rsidRDefault="001179C7" w:rsidP="001179C7">
      <w:pPr>
        <w:spacing w:before="120"/>
        <w:ind w:right="1843"/>
        <w:jc w:val="right"/>
        <w:rPr>
          <w:rFonts w:asciiTheme="majorHAnsi" w:hAnsiTheme="majorHAnsi"/>
          <w:b/>
          <w:noProof/>
        </w:rPr>
      </w:pPr>
    </w:p>
    <w:p w:rsidR="00A40E3C" w:rsidRPr="002B7B21" w:rsidRDefault="00A40E3C" w:rsidP="001179C7">
      <w:pPr>
        <w:spacing w:before="120"/>
        <w:ind w:right="1843"/>
        <w:jc w:val="right"/>
        <w:rPr>
          <w:rFonts w:asciiTheme="majorHAnsi" w:hAnsiTheme="majorHAnsi"/>
          <w:noProof/>
        </w:rPr>
      </w:pPr>
      <w:r w:rsidRPr="002B7B21">
        <w:rPr>
          <w:rFonts w:asciiTheme="majorHAnsi" w:hAnsiTheme="majorHAnsi"/>
          <w:b/>
          <w:noProof/>
        </w:rPr>
        <w:t>Ponudnik:</w:t>
      </w:r>
    </w:p>
    <w:p w:rsidR="00A40E3C" w:rsidRPr="002B7B21" w:rsidRDefault="00A40E3C" w:rsidP="001179C7">
      <w:pPr>
        <w:spacing w:before="0" w:line="24" w:lineRule="atLeast"/>
        <w:ind w:right="1843"/>
        <w:jc w:val="right"/>
        <w:rPr>
          <w:rFonts w:asciiTheme="majorHAnsi" w:hAnsiTheme="majorHAnsi"/>
          <w:noProof/>
        </w:rPr>
      </w:pPr>
      <w:r w:rsidRPr="002B7B21">
        <w:rPr>
          <w:rFonts w:asciiTheme="majorHAnsi" w:hAnsiTheme="majorHAnsi"/>
          <w:noProof/>
        </w:rPr>
        <w:t>SPEM Komunikacije d.o.o.</w:t>
      </w:r>
    </w:p>
    <w:p w:rsidR="00A40E3C" w:rsidRPr="002B7B21" w:rsidRDefault="00A40E3C" w:rsidP="001179C7">
      <w:pPr>
        <w:spacing w:before="120" w:line="24" w:lineRule="atLeast"/>
        <w:ind w:right="1843"/>
        <w:jc w:val="right"/>
        <w:rPr>
          <w:rFonts w:asciiTheme="majorHAnsi" w:hAnsiTheme="majorHAnsi"/>
          <w:noProof/>
        </w:rPr>
      </w:pPr>
      <w:r w:rsidRPr="002B7B21">
        <w:rPr>
          <w:rFonts w:asciiTheme="majorHAnsi" w:hAnsiTheme="majorHAnsi"/>
          <w:noProof/>
        </w:rPr>
        <w:t>Ulica škofa Maksimilijana Držečnika 6</w:t>
      </w:r>
    </w:p>
    <w:p w:rsidR="00A40E3C" w:rsidRPr="002B7B21" w:rsidRDefault="00A40E3C" w:rsidP="001179C7">
      <w:pPr>
        <w:spacing w:before="120" w:line="24" w:lineRule="atLeast"/>
        <w:ind w:right="1843"/>
        <w:jc w:val="right"/>
        <w:rPr>
          <w:rFonts w:asciiTheme="majorHAnsi" w:hAnsiTheme="majorHAnsi"/>
          <w:noProof/>
        </w:rPr>
      </w:pPr>
      <w:r w:rsidRPr="002B7B21">
        <w:rPr>
          <w:rFonts w:asciiTheme="majorHAnsi" w:hAnsiTheme="majorHAnsi"/>
          <w:noProof/>
        </w:rPr>
        <w:t xml:space="preserve">2000 Maribor, Slovenija </w:t>
      </w:r>
    </w:p>
    <w:p w:rsidR="00A40E3C" w:rsidRPr="002B7B21" w:rsidRDefault="00A40E3C" w:rsidP="00A40E3C">
      <w:pPr>
        <w:ind w:right="1841"/>
        <w:jc w:val="right"/>
        <w:rPr>
          <w:rFonts w:asciiTheme="majorHAnsi" w:hAnsiTheme="majorHAnsi"/>
          <w:noProof/>
        </w:rPr>
      </w:pPr>
    </w:p>
    <w:p w:rsidR="00A40E3C" w:rsidRPr="002B7B21" w:rsidRDefault="00D2065F" w:rsidP="00A40E3C">
      <w:pPr>
        <w:ind w:right="1841"/>
        <w:jc w:val="right"/>
        <w:rPr>
          <w:rFonts w:asciiTheme="majorHAnsi" w:hAnsiTheme="majorHAnsi"/>
          <w:noProof/>
        </w:rPr>
      </w:pPr>
      <w:r>
        <w:rPr>
          <w:rFonts w:asciiTheme="majorHAnsi" w:hAnsiTheme="majorHAnsi"/>
          <w:noProof/>
        </w:rPr>
        <w:t xml:space="preserve">Maribor, </w:t>
      </w:r>
      <w:r w:rsidR="00C16FE9">
        <w:rPr>
          <w:rFonts w:asciiTheme="majorHAnsi" w:hAnsiTheme="majorHAnsi"/>
          <w:noProof/>
        </w:rPr>
        <w:t>01</w:t>
      </w:r>
      <w:r w:rsidR="00B1529B">
        <w:rPr>
          <w:rFonts w:asciiTheme="majorHAnsi" w:hAnsiTheme="majorHAnsi"/>
          <w:noProof/>
        </w:rPr>
        <w:t>.0</w:t>
      </w:r>
      <w:r w:rsidR="00C16FE9">
        <w:rPr>
          <w:rFonts w:asciiTheme="majorHAnsi" w:hAnsiTheme="majorHAnsi"/>
          <w:noProof/>
        </w:rPr>
        <w:t>2</w:t>
      </w:r>
      <w:r w:rsidR="00B1529B">
        <w:rPr>
          <w:rFonts w:asciiTheme="majorHAnsi" w:hAnsiTheme="majorHAnsi"/>
          <w:noProof/>
        </w:rPr>
        <w:t>.2018</w:t>
      </w:r>
      <w:r w:rsidR="00A40E3C" w:rsidRPr="002B7B21">
        <w:rPr>
          <w:rFonts w:asciiTheme="majorHAnsi" w:hAnsiTheme="majorHAnsi"/>
          <w:b/>
          <w:sz w:val="32"/>
        </w:rPr>
        <w:br w:type="page"/>
      </w:r>
    </w:p>
    <w:p w:rsidR="008A0228" w:rsidRDefault="008A0228" w:rsidP="001179C7">
      <w:pPr>
        <w:spacing w:before="80" w:line="24" w:lineRule="atLeast"/>
        <w:rPr>
          <w:rFonts w:asciiTheme="majorHAnsi" w:hAnsiTheme="majorHAnsi" w:cstheme="majorHAnsi"/>
          <w:b/>
          <w:sz w:val="24"/>
          <w:szCs w:val="24"/>
        </w:rPr>
      </w:pPr>
      <w:r>
        <w:rPr>
          <w:rFonts w:asciiTheme="majorHAnsi" w:hAnsiTheme="majorHAnsi" w:cstheme="majorHAnsi"/>
          <w:b/>
          <w:sz w:val="24"/>
          <w:szCs w:val="24"/>
        </w:rPr>
        <w:t xml:space="preserve">Na kratko (medijska slika </w:t>
      </w:r>
      <w:r w:rsidR="00C16FE9">
        <w:rPr>
          <w:rFonts w:asciiTheme="majorHAnsi" w:hAnsiTheme="majorHAnsi" w:cstheme="majorHAnsi"/>
          <w:b/>
          <w:sz w:val="24"/>
          <w:szCs w:val="24"/>
        </w:rPr>
        <w:t>januar</w:t>
      </w:r>
      <w:r>
        <w:rPr>
          <w:rFonts w:asciiTheme="majorHAnsi" w:hAnsiTheme="majorHAnsi" w:cstheme="majorHAnsi"/>
          <w:b/>
          <w:sz w:val="24"/>
          <w:szCs w:val="24"/>
        </w:rPr>
        <w:t>)</w:t>
      </w:r>
    </w:p>
    <w:p w:rsidR="00995753" w:rsidRPr="00995753" w:rsidRDefault="00BD3402" w:rsidP="00995753">
      <w:pPr>
        <w:spacing w:before="80" w:line="24" w:lineRule="atLeast"/>
        <w:rPr>
          <w:rFonts w:asciiTheme="majorHAnsi" w:hAnsiTheme="majorHAnsi" w:cstheme="majorHAnsi"/>
          <w:sz w:val="24"/>
          <w:szCs w:val="24"/>
        </w:rPr>
      </w:pPr>
      <w:r>
        <w:rPr>
          <w:rFonts w:asciiTheme="majorHAnsi" w:hAnsiTheme="majorHAnsi" w:cstheme="majorHAnsi"/>
          <w:sz w:val="24"/>
          <w:szCs w:val="24"/>
        </w:rPr>
        <w:t>Med 28.- 8.1.</w:t>
      </w:r>
      <w:r w:rsidR="00995753" w:rsidRPr="00995753">
        <w:rPr>
          <w:rFonts w:asciiTheme="majorHAnsi" w:hAnsiTheme="majorHAnsi" w:cstheme="majorHAnsi"/>
          <w:sz w:val="24"/>
          <w:szCs w:val="24"/>
        </w:rPr>
        <w:t xml:space="preserve"> so mediji namenili pozornost </w:t>
      </w:r>
      <w:r w:rsidR="00995753">
        <w:rPr>
          <w:rFonts w:asciiTheme="majorHAnsi" w:hAnsiTheme="majorHAnsi" w:cstheme="majorHAnsi"/>
          <w:sz w:val="24"/>
          <w:szCs w:val="24"/>
        </w:rPr>
        <w:t>razpisu</w:t>
      </w:r>
      <w:r w:rsidR="00995753" w:rsidRPr="00995753">
        <w:rPr>
          <w:rFonts w:asciiTheme="majorHAnsi" w:hAnsiTheme="majorHAnsi" w:cstheme="majorHAnsi"/>
          <w:sz w:val="24"/>
          <w:szCs w:val="24"/>
        </w:rPr>
        <w:t xml:space="preserve"> za specializacije s strani Zdravniške zbornice. Razpisanih je 49 specializacij za posamezne izvajalce zdravstvene dejavnosti in 75 za območje celotne države. </w:t>
      </w:r>
      <w:r w:rsidR="00995753">
        <w:rPr>
          <w:rFonts w:asciiTheme="majorHAnsi" w:hAnsiTheme="majorHAnsi" w:cstheme="majorHAnsi"/>
          <w:sz w:val="24"/>
          <w:szCs w:val="24"/>
        </w:rPr>
        <w:t>ZZS</w:t>
      </w:r>
      <w:r w:rsidR="00995753" w:rsidRPr="00995753">
        <w:rPr>
          <w:rFonts w:asciiTheme="majorHAnsi" w:hAnsiTheme="majorHAnsi" w:cstheme="majorHAnsi"/>
          <w:sz w:val="24"/>
          <w:szCs w:val="24"/>
        </w:rPr>
        <w:t xml:space="preserve"> je pozvala ministrstvo za zdravje, naj v najkrajšem roku sprejme pravilnik o vsebini in poteku sekundariata</w:t>
      </w:r>
      <w:r w:rsidR="00995753">
        <w:rPr>
          <w:rFonts w:asciiTheme="majorHAnsi" w:hAnsiTheme="majorHAnsi" w:cstheme="majorHAnsi"/>
          <w:sz w:val="24"/>
          <w:szCs w:val="24"/>
        </w:rPr>
        <w:t xml:space="preserve"> in tako</w:t>
      </w:r>
      <w:r w:rsidR="00995753" w:rsidRPr="00995753">
        <w:rPr>
          <w:rFonts w:asciiTheme="majorHAnsi" w:hAnsiTheme="majorHAnsi" w:cstheme="majorHAnsi"/>
          <w:sz w:val="24"/>
          <w:szCs w:val="24"/>
        </w:rPr>
        <w:t xml:space="preserve"> omogoči mladim zdravnikom, da s 1. februarjem začnejo opravljati sekundariat. Vedno več dermatologov zapušča javno zdravstvo zaradi preobremen</w:t>
      </w:r>
      <w:r w:rsidR="001452CF">
        <w:rPr>
          <w:rFonts w:asciiTheme="majorHAnsi" w:hAnsiTheme="majorHAnsi" w:cstheme="majorHAnsi"/>
          <w:sz w:val="24"/>
          <w:szCs w:val="24"/>
        </w:rPr>
        <w:t>itve in izčrpanosti. Z</w:t>
      </w:r>
      <w:r w:rsidR="00995753" w:rsidRPr="00995753">
        <w:rPr>
          <w:rFonts w:asciiTheme="majorHAnsi" w:hAnsiTheme="majorHAnsi" w:cstheme="majorHAnsi"/>
          <w:sz w:val="24"/>
          <w:szCs w:val="24"/>
        </w:rPr>
        <w:t>animanje za koncesije</w:t>
      </w:r>
      <w:r w:rsidR="001452CF">
        <w:rPr>
          <w:rFonts w:asciiTheme="majorHAnsi" w:hAnsiTheme="majorHAnsi" w:cstheme="majorHAnsi"/>
          <w:sz w:val="24"/>
          <w:szCs w:val="24"/>
        </w:rPr>
        <w:t xml:space="preserve"> za dermatološke storit</w:t>
      </w:r>
      <w:r w:rsidR="001452CF" w:rsidRPr="00995753">
        <w:rPr>
          <w:rFonts w:asciiTheme="majorHAnsi" w:hAnsiTheme="majorHAnsi" w:cstheme="majorHAnsi"/>
          <w:sz w:val="24"/>
          <w:szCs w:val="24"/>
        </w:rPr>
        <w:t>v</w:t>
      </w:r>
      <w:r w:rsidR="001452CF">
        <w:rPr>
          <w:rFonts w:asciiTheme="majorHAnsi" w:hAnsiTheme="majorHAnsi" w:cstheme="majorHAnsi"/>
          <w:sz w:val="24"/>
          <w:szCs w:val="24"/>
        </w:rPr>
        <w:t>e upada</w:t>
      </w:r>
      <w:r w:rsidR="00995753" w:rsidRPr="00995753">
        <w:rPr>
          <w:rFonts w:asciiTheme="majorHAnsi" w:hAnsiTheme="majorHAnsi" w:cstheme="majorHAnsi"/>
          <w:sz w:val="24"/>
          <w:szCs w:val="24"/>
        </w:rPr>
        <w:t>, saj je plačilo izrazito nizko. Pravice v novem ZZVZZ so zastavljene preširoko in nedorečeno, tako da jih zavarovane osebe in izvajal</w:t>
      </w:r>
      <w:r w:rsidR="001452CF">
        <w:rPr>
          <w:rFonts w:asciiTheme="majorHAnsi" w:hAnsiTheme="majorHAnsi" w:cstheme="majorHAnsi"/>
          <w:sz w:val="24"/>
          <w:szCs w:val="24"/>
        </w:rPr>
        <w:t xml:space="preserve">ci lahko razumejo vsak po svoje, </w:t>
      </w:r>
      <w:r w:rsidR="00995753" w:rsidRPr="00995753">
        <w:rPr>
          <w:rFonts w:asciiTheme="majorHAnsi" w:hAnsiTheme="majorHAnsi" w:cstheme="majorHAnsi"/>
          <w:sz w:val="24"/>
          <w:szCs w:val="24"/>
        </w:rPr>
        <w:t xml:space="preserve">takšne definicije pravic </w:t>
      </w:r>
      <w:r w:rsidR="001452CF">
        <w:rPr>
          <w:rFonts w:asciiTheme="majorHAnsi" w:hAnsiTheme="majorHAnsi" w:cstheme="majorHAnsi"/>
          <w:sz w:val="24"/>
          <w:szCs w:val="24"/>
        </w:rPr>
        <w:t xml:space="preserve">bodo </w:t>
      </w:r>
      <w:r w:rsidR="00995753" w:rsidRPr="00995753">
        <w:rPr>
          <w:rFonts w:asciiTheme="majorHAnsi" w:hAnsiTheme="majorHAnsi" w:cstheme="majorHAnsi"/>
          <w:sz w:val="24"/>
          <w:szCs w:val="24"/>
        </w:rPr>
        <w:t xml:space="preserve">pomenile </w:t>
      </w:r>
      <w:r w:rsidR="001452CF">
        <w:rPr>
          <w:rFonts w:asciiTheme="majorHAnsi" w:hAnsiTheme="majorHAnsi" w:cstheme="majorHAnsi"/>
          <w:sz w:val="24"/>
          <w:szCs w:val="24"/>
        </w:rPr>
        <w:t xml:space="preserve">tudi </w:t>
      </w:r>
      <w:r w:rsidR="00995753" w:rsidRPr="00995753">
        <w:rPr>
          <w:rFonts w:asciiTheme="majorHAnsi" w:hAnsiTheme="majorHAnsi" w:cstheme="majorHAnsi"/>
          <w:sz w:val="24"/>
          <w:szCs w:val="24"/>
        </w:rPr>
        <w:t>dodatno pomanjkanje sredstev v zdravstvu.</w:t>
      </w:r>
    </w:p>
    <w:p w:rsidR="00D04F6D" w:rsidRDefault="00780B72" w:rsidP="00C54A80">
      <w:pPr>
        <w:spacing w:before="80" w:line="24" w:lineRule="atLeast"/>
        <w:rPr>
          <w:rFonts w:asciiTheme="majorHAnsi" w:hAnsiTheme="majorHAnsi" w:cstheme="majorHAnsi"/>
          <w:sz w:val="24"/>
          <w:szCs w:val="24"/>
        </w:rPr>
      </w:pPr>
      <w:r>
        <w:rPr>
          <w:rFonts w:asciiTheme="majorHAnsi" w:hAnsiTheme="majorHAnsi" w:cstheme="majorHAnsi"/>
          <w:sz w:val="24"/>
          <w:szCs w:val="24"/>
        </w:rPr>
        <w:t>M</w:t>
      </w:r>
      <w:r w:rsidR="00C54A80" w:rsidRPr="00C54A80">
        <w:rPr>
          <w:rFonts w:asciiTheme="majorHAnsi" w:hAnsiTheme="majorHAnsi" w:cstheme="majorHAnsi"/>
          <w:sz w:val="24"/>
          <w:szCs w:val="24"/>
        </w:rPr>
        <w:t xml:space="preserve">ed 9. in 15.1 so mediji poročali, da so se izgube v javnih zdravstvenih zavodih v tem mandatu ministrice </w:t>
      </w:r>
      <w:r>
        <w:rPr>
          <w:rFonts w:asciiTheme="majorHAnsi" w:hAnsiTheme="majorHAnsi" w:cstheme="majorHAnsi"/>
          <w:sz w:val="24"/>
          <w:szCs w:val="24"/>
        </w:rPr>
        <w:t xml:space="preserve">za zdravje </w:t>
      </w:r>
      <w:r w:rsidR="00C54A80" w:rsidRPr="00C54A80">
        <w:rPr>
          <w:rFonts w:asciiTheme="majorHAnsi" w:hAnsiTheme="majorHAnsi" w:cstheme="majorHAnsi"/>
          <w:sz w:val="24"/>
          <w:szCs w:val="24"/>
        </w:rPr>
        <w:t xml:space="preserve">povečale. Slovenija namenja zdravstvu le 2% sredstev iz državnega proračuna, kar je najmanj v povprečju z ostalimi razvitimi državami v Evropi. Za zdravstvo namenja le 8,5% BDP, medtem ko je povprečje EU 9,9%. Skupščina ZZZS je na izredni seji 12.1.2018 sprejela 2,847 milijarde vreden finančni načrt zdravstva za leto 2018. </w:t>
      </w:r>
      <w:r>
        <w:rPr>
          <w:rFonts w:asciiTheme="majorHAnsi" w:hAnsiTheme="majorHAnsi" w:cstheme="majorHAnsi"/>
          <w:sz w:val="24"/>
          <w:szCs w:val="24"/>
        </w:rPr>
        <w:t>Po besedah K.</w:t>
      </w:r>
      <w:r w:rsidR="00C54A80" w:rsidRPr="00C54A80">
        <w:rPr>
          <w:rFonts w:asciiTheme="majorHAnsi" w:hAnsiTheme="majorHAnsi" w:cstheme="majorHAnsi"/>
          <w:sz w:val="24"/>
          <w:szCs w:val="24"/>
        </w:rPr>
        <w:t xml:space="preserve"> Celarčeve je treba do leta 2020 povečati število zdravnikov za 12 odstotkov, to je za 700. Posebna skupina ministrstva in ZZZS </w:t>
      </w:r>
      <w:r w:rsidR="00C54A80">
        <w:rPr>
          <w:rFonts w:asciiTheme="majorHAnsi" w:hAnsiTheme="majorHAnsi" w:cstheme="majorHAnsi"/>
          <w:sz w:val="24"/>
          <w:szCs w:val="24"/>
        </w:rPr>
        <w:t>zbira podatke</w:t>
      </w:r>
      <w:r w:rsidR="00C54A80" w:rsidRPr="00C54A80">
        <w:rPr>
          <w:rFonts w:asciiTheme="majorHAnsi" w:hAnsiTheme="majorHAnsi" w:cstheme="majorHAnsi"/>
          <w:sz w:val="24"/>
          <w:szCs w:val="24"/>
        </w:rPr>
        <w:t xml:space="preserve"> o stroških devetih slovenskih bolnišnic – s tem </w:t>
      </w:r>
      <w:r w:rsidR="00C54A80">
        <w:rPr>
          <w:rFonts w:asciiTheme="majorHAnsi" w:hAnsiTheme="majorHAnsi" w:cstheme="majorHAnsi"/>
          <w:sz w:val="24"/>
          <w:szCs w:val="24"/>
        </w:rPr>
        <w:t>naj bi</w:t>
      </w:r>
      <w:r w:rsidR="00C54A80" w:rsidRPr="00C54A80">
        <w:rPr>
          <w:rFonts w:asciiTheme="majorHAnsi" w:hAnsiTheme="majorHAnsi" w:cstheme="majorHAnsi"/>
          <w:sz w:val="24"/>
          <w:szCs w:val="24"/>
        </w:rPr>
        <w:t xml:space="preserve"> pridobili realne cene.</w:t>
      </w:r>
      <w:r w:rsidR="00C54A80">
        <w:rPr>
          <w:rFonts w:asciiTheme="majorHAnsi" w:hAnsiTheme="majorHAnsi" w:cstheme="majorHAnsi"/>
          <w:sz w:val="24"/>
          <w:szCs w:val="24"/>
        </w:rPr>
        <w:t xml:space="preserve"> </w:t>
      </w:r>
      <w:r w:rsidR="00C54A80" w:rsidRPr="00C54A80">
        <w:rPr>
          <w:rFonts w:asciiTheme="majorHAnsi" w:hAnsiTheme="majorHAnsi" w:cstheme="majorHAnsi"/>
          <w:sz w:val="24"/>
          <w:szCs w:val="24"/>
        </w:rPr>
        <w:t xml:space="preserve">Bolniki so </w:t>
      </w:r>
      <w:r w:rsidR="00C54A80">
        <w:rPr>
          <w:rFonts w:asciiTheme="majorHAnsi" w:hAnsiTheme="majorHAnsi" w:cstheme="majorHAnsi"/>
          <w:sz w:val="24"/>
          <w:szCs w:val="24"/>
        </w:rPr>
        <w:t xml:space="preserve">ljubljanski zastopnici pacientovih pravic povedali, da so </w:t>
      </w:r>
      <w:r w:rsidR="00C54A80" w:rsidRPr="00C54A80">
        <w:rPr>
          <w:rFonts w:asciiTheme="majorHAnsi" w:hAnsiTheme="majorHAnsi" w:cstheme="majorHAnsi"/>
          <w:sz w:val="24"/>
          <w:szCs w:val="24"/>
        </w:rPr>
        <w:t>imeli težave z naročanjem na preglede in zdravljenja zaradi izpolnitve kvot in pomanjkanja sredstev. Bolnišnice po navodilih ministrice za zdravje nadaljujejo dodatna zdravljenja za skrajšanje čakalnih dob.</w:t>
      </w:r>
    </w:p>
    <w:p w:rsidR="00780B72" w:rsidRDefault="00780B72" w:rsidP="00780B72">
      <w:pPr>
        <w:spacing w:before="80" w:line="24" w:lineRule="atLeast"/>
        <w:rPr>
          <w:rFonts w:asciiTheme="majorHAnsi" w:hAnsiTheme="majorHAnsi" w:cstheme="majorHAnsi"/>
          <w:sz w:val="24"/>
          <w:szCs w:val="24"/>
        </w:rPr>
      </w:pPr>
      <w:r>
        <w:rPr>
          <w:rFonts w:asciiTheme="majorHAnsi" w:hAnsiTheme="majorHAnsi" w:cstheme="majorHAnsi"/>
          <w:sz w:val="24"/>
          <w:szCs w:val="24"/>
        </w:rPr>
        <w:t xml:space="preserve">Med 16.-22.1 so mediji najavili </w:t>
      </w:r>
      <w:r w:rsidRPr="00780B72">
        <w:rPr>
          <w:rFonts w:asciiTheme="majorHAnsi" w:hAnsiTheme="majorHAnsi" w:cstheme="majorHAnsi"/>
          <w:sz w:val="24"/>
          <w:szCs w:val="24"/>
        </w:rPr>
        <w:t>stavk</w:t>
      </w:r>
      <w:r>
        <w:rPr>
          <w:rFonts w:asciiTheme="majorHAnsi" w:hAnsiTheme="majorHAnsi" w:cstheme="majorHAnsi"/>
          <w:sz w:val="24"/>
          <w:szCs w:val="24"/>
        </w:rPr>
        <w:t>o</w:t>
      </w:r>
      <w:r w:rsidRPr="00780B72">
        <w:rPr>
          <w:rFonts w:asciiTheme="majorHAnsi" w:hAnsiTheme="majorHAnsi" w:cstheme="majorHAnsi"/>
          <w:sz w:val="24"/>
          <w:szCs w:val="24"/>
        </w:rPr>
        <w:t xml:space="preserve"> javnega se</w:t>
      </w:r>
      <w:r>
        <w:rPr>
          <w:rFonts w:asciiTheme="majorHAnsi" w:hAnsiTheme="majorHAnsi" w:cstheme="majorHAnsi"/>
          <w:sz w:val="24"/>
          <w:szCs w:val="24"/>
        </w:rPr>
        <w:t xml:space="preserve">ktorja, </w:t>
      </w:r>
      <w:r w:rsidRPr="00780B72">
        <w:rPr>
          <w:rFonts w:asciiTheme="majorHAnsi" w:hAnsiTheme="majorHAnsi" w:cstheme="majorHAnsi"/>
          <w:sz w:val="24"/>
          <w:szCs w:val="24"/>
        </w:rPr>
        <w:t>tudi zaposleni</w:t>
      </w:r>
      <w:r>
        <w:rPr>
          <w:rFonts w:asciiTheme="majorHAnsi" w:hAnsiTheme="majorHAnsi" w:cstheme="majorHAnsi"/>
          <w:sz w:val="24"/>
          <w:szCs w:val="24"/>
        </w:rPr>
        <w:t xml:space="preserve">h v zdravstvu. </w:t>
      </w:r>
      <w:r w:rsidRPr="00780B72">
        <w:rPr>
          <w:rFonts w:asciiTheme="majorHAnsi" w:hAnsiTheme="majorHAnsi" w:cstheme="majorHAnsi"/>
          <w:sz w:val="24"/>
          <w:szCs w:val="24"/>
        </w:rPr>
        <w:t xml:space="preserve">Združenje zdravstvenih zavodov Slovenije </w:t>
      </w:r>
      <w:r>
        <w:rPr>
          <w:rFonts w:asciiTheme="majorHAnsi" w:hAnsiTheme="majorHAnsi" w:cstheme="majorHAnsi"/>
          <w:sz w:val="24"/>
          <w:szCs w:val="24"/>
        </w:rPr>
        <w:t>je opozorilo</w:t>
      </w:r>
      <w:r w:rsidRPr="00780B72">
        <w:rPr>
          <w:rFonts w:asciiTheme="majorHAnsi" w:hAnsiTheme="majorHAnsi" w:cstheme="majorHAnsi"/>
          <w:sz w:val="24"/>
          <w:szCs w:val="24"/>
        </w:rPr>
        <w:t xml:space="preserve"> na podfinanciranost javnega zdravstva. Cene zdravstvenih storitev so se znižale za 7-9% na raven cen iz leta 2014, stroški poslovanja pa so se povišali. 21. januarja sta prišla v veljavo novela zakona o pacientovih pravicah in pravilnik o naročanju in upravljanju čakalnih seznamov. </w:t>
      </w:r>
      <w:r>
        <w:rPr>
          <w:rFonts w:asciiTheme="majorHAnsi" w:hAnsiTheme="majorHAnsi" w:cstheme="majorHAnsi"/>
          <w:sz w:val="24"/>
          <w:szCs w:val="24"/>
        </w:rPr>
        <w:t xml:space="preserve">Z napotnico »zelo hitro«, </w:t>
      </w:r>
      <w:r w:rsidRPr="00780B72">
        <w:rPr>
          <w:rFonts w:asciiTheme="majorHAnsi" w:hAnsiTheme="majorHAnsi" w:cstheme="majorHAnsi"/>
          <w:sz w:val="24"/>
          <w:szCs w:val="24"/>
        </w:rPr>
        <w:t xml:space="preserve">bi naj bila najkrajša dopustna čakalna doba 14 dni. </w:t>
      </w:r>
      <w:r>
        <w:rPr>
          <w:rFonts w:asciiTheme="majorHAnsi" w:hAnsiTheme="majorHAnsi" w:cstheme="majorHAnsi"/>
          <w:sz w:val="24"/>
          <w:szCs w:val="24"/>
        </w:rPr>
        <w:t>Začel je</w:t>
      </w:r>
      <w:r w:rsidRPr="00780B72">
        <w:rPr>
          <w:rFonts w:asciiTheme="majorHAnsi" w:hAnsiTheme="majorHAnsi" w:cstheme="majorHAnsi"/>
          <w:sz w:val="24"/>
          <w:szCs w:val="24"/>
        </w:rPr>
        <w:t xml:space="preserve"> veljati pravilnik o vsebini in poteku seku</w:t>
      </w:r>
      <w:r>
        <w:rPr>
          <w:rFonts w:asciiTheme="majorHAnsi" w:hAnsiTheme="majorHAnsi" w:cstheme="majorHAnsi"/>
          <w:sz w:val="24"/>
          <w:szCs w:val="24"/>
        </w:rPr>
        <w:t>ndariata – mladi zdravniki,</w:t>
      </w:r>
      <w:r w:rsidRPr="00780B72">
        <w:rPr>
          <w:rFonts w:asciiTheme="majorHAnsi" w:hAnsiTheme="majorHAnsi" w:cstheme="majorHAnsi"/>
          <w:sz w:val="24"/>
          <w:szCs w:val="24"/>
        </w:rPr>
        <w:t xml:space="preserve"> bodo lahko začeli opravljani sekundariat </w:t>
      </w:r>
      <w:r w:rsidRPr="00780B72">
        <w:rPr>
          <w:rFonts w:asciiTheme="majorHAnsi" w:hAnsiTheme="majorHAnsi" w:cstheme="majorHAnsi"/>
          <w:sz w:val="24"/>
          <w:szCs w:val="24"/>
        </w:rPr>
        <w:t>s 1. februarjem</w:t>
      </w:r>
      <w:r w:rsidRPr="00780B72">
        <w:rPr>
          <w:rFonts w:asciiTheme="majorHAnsi" w:hAnsiTheme="majorHAnsi" w:cstheme="majorHAnsi"/>
          <w:sz w:val="24"/>
          <w:szCs w:val="24"/>
        </w:rPr>
        <w:t>.</w:t>
      </w:r>
      <w:r w:rsidR="00BD3402">
        <w:rPr>
          <w:rFonts w:asciiTheme="majorHAnsi" w:hAnsiTheme="majorHAnsi" w:cstheme="majorHAnsi"/>
          <w:sz w:val="24"/>
          <w:szCs w:val="24"/>
        </w:rPr>
        <w:t xml:space="preserve"> </w:t>
      </w:r>
      <w:r w:rsidRPr="00780B72">
        <w:rPr>
          <w:rFonts w:asciiTheme="majorHAnsi" w:hAnsiTheme="majorHAnsi" w:cstheme="majorHAnsi"/>
          <w:sz w:val="24"/>
          <w:szCs w:val="24"/>
        </w:rPr>
        <w:t xml:space="preserve">Članica skupine Mladi zdravniki Slovenije, Lea Bombač je napisala 5 konceptov, ki so jih mladi zdravniki opazili v javnih razpravah in </w:t>
      </w:r>
      <w:r w:rsidR="00BD3402">
        <w:rPr>
          <w:rFonts w:asciiTheme="majorHAnsi" w:hAnsiTheme="majorHAnsi" w:cstheme="majorHAnsi"/>
          <w:sz w:val="24"/>
          <w:szCs w:val="24"/>
        </w:rPr>
        <w:t xml:space="preserve">jih skrbijo. </w:t>
      </w:r>
      <w:r w:rsidRPr="00780B72">
        <w:rPr>
          <w:rFonts w:asciiTheme="majorHAnsi" w:hAnsiTheme="majorHAnsi" w:cstheme="majorHAnsi"/>
          <w:sz w:val="24"/>
          <w:szCs w:val="24"/>
        </w:rPr>
        <w:t>Koalicijski poslanci so začeli usklajevanje osnutka ZZVZZ</w:t>
      </w:r>
      <w:r w:rsidR="00BD3402">
        <w:rPr>
          <w:rFonts w:asciiTheme="majorHAnsi" w:hAnsiTheme="majorHAnsi" w:cstheme="majorHAnsi"/>
          <w:sz w:val="24"/>
          <w:szCs w:val="24"/>
        </w:rPr>
        <w:t>, ki ima dobre in slabe rešitve</w:t>
      </w:r>
      <w:r w:rsidRPr="00780B72">
        <w:rPr>
          <w:rFonts w:asciiTheme="majorHAnsi" w:hAnsiTheme="majorHAnsi" w:cstheme="majorHAnsi"/>
          <w:sz w:val="24"/>
          <w:szCs w:val="24"/>
        </w:rPr>
        <w:t>. Do pripojitve študentskega zdravstvenega doma k Zdravstvenemu domu Ljubljana ne bo prišlo.</w:t>
      </w:r>
    </w:p>
    <w:p w:rsidR="007236D9" w:rsidRPr="007236D9" w:rsidRDefault="00BD3402" w:rsidP="007236D9">
      <w:pPr>
        <w:spacing w:before="80" w:line="24" w:lineRule="atLeast"/>
        <w:rPr>
          <w:rFonts w:asciiTheme="majorHAnsi" w:hAnsiTheme="majorHAnsi" w:cstheme="majorHAnsi"/>
          <w:sz w:val="24"/>
          <w:szCs w:val="24"/>
        </w:rPr>
      </w:pPr>
      <w:r>
        <w:rPr>
          <w:rFonts w:asciiTheme="majorHAnsi" w:hAnsiTheme="majorHAnsi" w:cstheme="majorHAnsi"/>
          <w:sz w:val="24"/>
          <w:szCs w:val="24"/>
        </w:rPr>
        <w:t xml:space="preserve">Med 23.-29.1. </w:t>
      </w:r>
      <w:r w:rsidR="007236D9">
        <w:rPr>
          <w:rFonts w:asciiTheme="majorHAnsi" w:hAnsiTheme="majorHAnsi" w:cstheme="majorHAnsi"/>
          <w:sz w:val="24"/>
          <w:szCs w:val="24"/>
        </w:rPr>
        <w:t xml:space="preserve">so mediji poročali da bo nova stavka javnega sektorja v zdravstvu 13.2.. </w:t>
      </w:r>
      <w:r w:rsidR="007236D9" w:rsidRPr="007236D9">
        <w:rPr>
          <w:rFonts w:asciiTheme="majorHAnsi" w:hAnsiTheme="majorHAnsi" w:cstheme="majorHAnsi"/>
          <w:sz w:val="24"/>
          <w:szCs w:val="24"/>
        </w:rPr>
        <w:t xml:space="preserve">Slovenija pa po številu zdravnikov zaostaja za drugimi evropskimi državami. ZZZS bo letos zagotovil financiranje 43 dodatnih splošnih in 10 otroških ambulant, za katere bo namenil dodatnih 6,5 milijona evrov. </w:t>
      </w:r>
      <w:r w:rsidR="004309B8">
        <w:rPr>
          <w:rFonts w:asciiTheme="majorHAnsi" w:hAnsiTheme="majorHAnsi" w:cstheme="majorHAnsi"/>
          <w:sz w:val="24"/>
          <w:szCs w:val="24"/>
        </w:rPr>
        <w:t>UKC Maribor je uspel</w:t>
      </w:r>
      <w:r w:rsidR="007236D9" w:rsidRPr="007236D9">
        <w:rPr>
          <w:rFonts w:asciiTheme="majorHAnsi" w:hAnsiTheme="majorHAnsi" w:cstheme="majorHAnsi"/>
          <w:sz w:val="24"/>
          <w:szCs w:val="24"/>
        </w:rPr>
        <w:t xml:space="preserve"> doseči dogovor z anesteziologi UKC Ljubljana</w:t>
      </w:r>
      <w:r w:rsidR="004309B8">
        <w:rPr>
          <w:rFonts w:asciiTheme="majorHAnsi" w:hAnsiTheme="majorHAnsi" w:cstheme="majorHAnsi"/>
          <w:sz w:val="24"/>
          <w:szCs w:val="24"/>
        </w:rPr>
        <w:t xml:space="preserve">, razmere </w:t>
      </w:r>
      <w:r w:rsidR="007236D9" w:rsidRPr="007236D9">
        <w:rPr>
          <w:rFonts w:asciiTheme="majorHAnsi" w:hAnsiTheme="majorHAnsi" w:cstheme="majorHAnsi"/>
          <w:sz w:val="24"/>
          <w:szCs w:val="24"/>
        </w:rPr>
        <w:t>se iz</w:t>
      </w:r>
      <w:r w:rsidR="004309B8">
        <w:rPr>
          <w:rFonts w:asciiTheme="majorHAnsi" w:hAnsiTheme="majorHAnsi" w:cstheme="majorHAnsi"/>
          <w:sz w:val="24"/>
          <w:szCs w:val="24"/>
        </w:rPr>
        <w:t>boljšujejo</w:t>
      </w:r>
      <w:r w:rsidR="007236D9" w:rsidRPr="007236D9">
        <w:rPr>
          <w:rFonts w:asciiTheme="majorHAnsi" w:hAnsiTheme="majorHAnsi" w:cstheme="majorHAnsi"/>
          <w:sz w:val="24"/>
          <w:szCs w:val="24"/>
        </w:rPr>
        <w:t xml:space="preserve">. </w:t>
      </w:r>
    </w:p>
    <w:p w:rsidR="007236D9" w:rsidRPr="007236D9" w:rsidRDefault="007236D9" w:rsidP="007236D9">
      <w:pPr>
        <w:spacing w:before="80" w:line="24" w:lineRule="atLeast"/>
        <w:rPr>
          <w:rFonts w:asciiTheme="majorHAnsi" w:hAnsiTheme="majorHAnsi" w:cstheme="majorHAnsi"/>
          <w:sz w:val="24"/>
          <w:szCs w:val="24"/>
        </w:rPr>
      </w:pPr>
      <w:r w:rsidRPr="007236D9">
        <w:rPr>
          <w:rFonts w:asciiTheme="majorHAnsi" w:hAnsiTheme="majorHAnsi" w:cstheme="majorHAnsi"/>
          <w:sz w:val="24"/>
          <w:szCs w:val="24"/>
        </w:rPr>
        <w:t>Vlada je potrdila enkratni program za skrajševanje čakalnih vrst v zdravstvu. Maksimalni čakalni čas pacienta naj bi bil 30 minut. Če izvajalec ne bo mogel zagotoviti storitve primerni čakalni dobi, navedeni na napotnici, mora pacientu poiskati nekoga drugega.</w:t>
      </w:r>
    </w:p>
    <w:p w:rsidR="007236D9" w:rsidRPr="007236D9" w:rsidRDefault="007236D9" w:rsidP="007236D9">
      <w:pPr>
        <w:spacing w:before="80" w:line="24" w:lineRule="atLeast"/>
        <w:rPr>
          <w:rFonts w:asciiTheme="majorHAnsi" w:hAnsiTheme="majorHAnsi" w:cstheme="majorHAnsi"/>
          <w:sz w:val="24"/>
          <w:szCs w:val="24"/>
        </w:rPr>
      </w:pPr>
      <w:r w:rsidRPr="007236D9">
        <w:rPr>
          <w:rFonts w:asciiTheme="majorHAnsi" w:hAnsiTheme="majorHAnsi" w:cstheme="majorHAnsi"/>
          <w:sz w:val="24"/>
          <w:szCs w:val="24"/>
        </w:rPr>
        <w:t>V Rogaški Slatini je največja zasebna zdravstvena ustanova pri nas vložila 1,1 mio EUR za najsodobnejšo diagnostično magne</w:t>
      </w:r>
      <w:r w:rsidR="004309B8">
        <w:rPr>
          <w:rFonts w:asciiTheme="majorHAnsi" w:hAnsiTheme="majorHAnsi" w:cstheme="majorHAnsi"/>
          <w:sz w:val="24"/>
          <w:szCs w:val="24"/>
        </w:rPr>
        <w:t xml:space="preserve">tnoresonančno napravo Sloveniji, </w:t>
      </w:r>
      <w:r w:rsidRPr="007236D9">
        <w:rPr>
          <w:rFonts w:asciiTheme="majorHAnsi" w:hAnsiTheme="majorHAnsi" w:cstheme="majorHAnsi"/>
          <w:sz w:val="24"/>
          <w:szCs w:val="24"/>
        </w:rPr>
        <w:t>želijo</w:t>
      </w:r>
      <w:r w:rsidR="004309B8">
        <w:rPr>
          <w:rFonts w:asciiTheme="majorHAnsi" w:hAnsiTheme="majorHAnsi" w:cstheme="majorHAnsi"/>
          <w:sz w:val="24"/>
          <w:szCs w:val="24"/>
        </w:rPr>
        <w:t xml:space="preserve"> pridobiti koncesijo. </w:t>
      </w:r>
      <w:r w:rsidRPr="007236D9">
        <w:rPr>
          <w:rFonts w:asciiTheme="majorHAnsi" w:hAnsiTheme="majorHAnsi" w:cstheme="majorHAnsi"/>
          <w:sz w:val="24"/>
          <w:szCs w:val="24"/>
        </w:rPr>
        <w:t>Poslanci SD so vložili predlog zakona s katerim bi omogočali gojenje konoplje za pridobivanje kanabisa v medicinske namene.</w:t>
      </w:r>
    </w:p>
    <w:p w:rsidR="00BD3402" w:rsidRDefault="00BD3402" w:rsidP="00780B72">
      <w:pPr>
        <w:spacing w:before="80" w:line="24" w:lineRule="atLeast"/>
        <w:rPr>
          <w:rFonts w:asciiTheme="majorHAnsi" w:hAnsiTheme="majorHAnsi" w:cstheme="majorHAnsi"/>
          <w:sz w:val="24"/>
          <w:szCs w:val="24"/>
        </w:rPr>
      </w:pPr>
    </w:p>
    <w:p w:rsidR="004309B8" w:rsidRPr="00D04F6D" w:rsidRDefault="004309B8" w:rsidP="00780B72">
      <w:pPr>
        <w:spacing w:before="80" w:line="24" w:lineRule="atLeast"/>
        <w:rPr>
          <w:rFonts w:asciiTheme="majorHAnsi" w:hAnsiTheme="majorHAnsi" w:cstheme="majorHAnsi"/>
          <w:sz w:val="24"/>
          <w:szCs w:val="24"/>
        </w:rPr>
      </w:pPr>
    </w:p>
    <w:p w:rsidR="00D04F6D" w:rsidRPr="00D04F6D" w:rsidRDefault="00D04F6D" w:rsidP="00D04F6D">
      <w:pPr>
        <w:spacing w:before="80" w:line="24" w:lineRule="atLeast"/>
        <w:rPr>
          <w:rFonts w:asciiTheme="majorHAnsi" w:hAnsiTheme="majorHAnsi" w:cstheme="majorHAnsi"/>
          <w:sz w:val="24"/>
          <w:szCs w:val="24"/>
        </w:rPr>
      </w:pPr>
    </w:p>
    <w:p w:rsidR="0022765E" w:rsidRDefault="0022765E" w:rsidP="001179C7">
      <w:pPr>
        <w:spacing w:before="80" w:line="24" w:lineRule="atLeast"/>
        <w:rPr>
          <w:rFonts w:asciiTheme="majorHAnsi" w:hAnsiTheme="majorHAnsi" w:cstheme="majorHAnsi"/>
          <w:b/>
          <w:sz w:val="24"/>
          <w:szCs w:val="24"/>
        </w:rPr>
      </w:pPr>
      <w:r>
        <w:rPr>
          <w:rFonts w:asciiTheme="majorHAnsi" w:hAnsiTheme="majorHAnsi" w:cstheme="majorHAnsi"/>
          <w:b/>
          <w:sz w:val="24"/>
          <w:szCs w:val="24"/>
        </w:rPr>
        <w:t>Priporočila:</w:t>
      </w:r>
    </w:p>
    <w:p w:rsidR="00D04F6D" w:rsidRDefault="001452CF" w:rsidP="00D04F6D">
      <w:pPr>
        <w:spacing w:before="80" w:line="24" w:lineRule="atLeast"/>
        <w:rPr>
          <w:rFonts w:asciiTheme="majorHAnsi" w:hAnsiTheme="majorHAnsi" w:cstheme="majorHAnsi"/>
          <w:sz w:val="24"/>
          <w:szCs w:val="24"/>
        </w:rPr>
      </w:pPr>
      <w:r w:rsidRPr="001452CF">
        <w:rPr>
          <w:rFonts w:asciiTheme="majorHAnsi" w:hAnsiTheme="majorHAnsi" w:cstheme="majorHAnsi"/>
          <w:sz w:val="24"/>
          <w:szCs w:val="24"/>
        </w:rPr>
        <w:t xml:space="preserve">Odločitev SZZZZS, da pozovejo občine, da zadržijo izvajanje ZZD-ej ocenjujemo kot dobro in premišljeno. Predlagamo pa, da o dopisu obvestimo tudi Skupnost občin Slovenije (SOS) ter se skušamo z njimi dogovoriti za delovno srečanje na to temo in jim zagotoviti dodatne informacije. Generalna sekretarka je Mariborčanka, Jasmina Vidmar, </w:t>
      </w:r>
      <w:hyperlink r:id="rId8" w:history="1">
        <w:r w:rsidRPr="001452CF">
          <w:rPr>
            <w:rStyle w:val="Hiperpovezava"/>
            <w:rFonts w:asciiTheme="majorHAnsi" w:hAnsiTheme="majorHAnsi" w:cstheme="majorHAnsi"/>
            <w:sz w:val="24"/>
            <w:szCs w:val="24"/>
          </w:rPr>
          <w:t>jasmina.vidmar@skupnostobcin.si</w:t>
        </w:r>
      </w:hyperlink>
      <w:r w:rsidRPr="001452CF">
        <w:rPr>
          <w:rFonts w:asciiTheme="majorHAnsi" w:hAnsiTheme="majorHAnsi" w:cstheme="majorHAnsi"/>
          <w:sz w:val="24"/>
          <w:szCs w:val="24"/>
        </w:rPr>
        <w:t xml:space="preserve"> (022341501).</w:t>
      </w:r>
      <w:r w:rsidR="00D04F6D" w:rsidRPr="00D04F6D">
        <w:rPr>
          <w:rFonts w:asciiTheme="majorHAnsi" w:hAnsiTheme="majorHAnsi" w:cstheme="majorHAnsi"/>
          <w:sz w:val="24"/>
          <w:szCs w:val="24"/>
        </w:rPr>
        <w:t xml:space="preserve"> </w:t>
      </w:r>
    </w:p>
    <w:p w:rsidR="00D04F6D" w:rsidRDefault="00780B72" w:rsidP="00D04F6D">
      <w:pPr>
        <w:spacing w:before="80" w:line="24" w:lineRule="atLeast"/>
        <w:rPr>
          <w:rFonts w:asciiTheme="majorHAnsi" w:hAnsiTheme="majorHAnsi" w:cstheme="majorHAnsi"/>
          <w:sz w:val="24"/>
          <w:szCs w:val="24"/>
        </w:rPr>
      </w:pPr>
      <w:r>
        <w:rPr>
          <w:rFonts w:asciiTheme="majorHAnsi" w:hAnsiTheme="majorHAnsi" w:cstheme="majorHAnsi"/>
          <w:sz w:val="24"/>
          <w:szCs w:val="24"/>
        </w:rPr>
        <w:t>Še v mesecu januarju naj bi bil objavljen prečiščen seznam čakalnih vrst. Ki naj bi pokazal realno sliko čakalnih dob. Predlagamo, da SZZZZS razmisli, kako se pozicionirati kot tisti, ki lahko skrajša čakalne vrste.</w:t>
      </w:r>
    </w:p>
    <w:p w:rsidR="00BD3402" w:rsidRDefault="00BD3402" w:rsidP="00D04F6D">
      <w:pPr>
        <w:spacing w:before="80" w:line="24" w:lineRule="atLeast"/>
        <w:rPr>
          <w:rFonts w:cstheme="minorHAnsi"/>
          <w:sz w:val="24"/>
          <w:szCs w:val="24"/>
        </w:rPr>
      </w:pPr>
      <w:r>
        <w:rPr>
          <w:rFonts w:asciiTheme="majorHAnsi" w:hAnsiTheme="majorHAnsi" w:cstheme="majorHAnsi"/>
          <w:sz w:val="24"/>
          <w:szCs w:val="24"/>
        </w:rPr>
        <w:t xml:space="preserve">Predlagamo, da SZZZZS pripravi sporočilo za medije, kot »komentar« napovedani prekinitvi dela v Zdravstvu, prvenstveno na del, ki se nanaša na trditev, da so vsi zdravniki prejeli višje plače, kar za člane SZZZZS ne drži. Ob tem sporočamo, da se </w:t>
      </w:r>
      <w:r>
        <w:rPr>
          <w:rFonts w:asciiTheme="majorHAnsi" w:hAnsiTheme="majorHAnsi" w:cstheme="majorHAnsi"/>
          <w:sz w:val="24"/>
          <w:szCs w:val="24"/>
        </w:rPr>
        <w:t>usklajuje termin srečanja</w:t>
      </w:r>
      <w:r>
        <w:rPr>
          <w:rFonts w:asciiTheme="majorHAnsi" w:hAnsiTheme="majorHAnsi" w:cstheme="majorHAnsi"/>
          <w:sz w:val="24"/>
          <w:szCs w:val="24"/>
        </w:rPr>
        <w:t xml:space="preserve"> SPEM </w:t>
      </w:r>
      <w:r>
        <w:rPr>
          <w:rFonts w:asciiTheme="majorHAnsi" w:hAnsiTheme="majorHAnsi" w:cstheme="majorHAnsi"/>
          <w:sz w:val="24"/>
          <w:szCs w:val="24"/>
        </w:rPr>
        <w:t>s</w:t>
      </w:r>
      <w:r>
        <w:rPr>
          <w:rFonts w:asciiTheme="majorHAnsi" w:hAnsiTheme="majorHAnsi" w:cstheme="majorHAnsi"/>
          <w:sz w:val="24"/>
          <w:szCs w:val="24"/>
        </w:rPr>
        <w:t xml:space="preserve"> predstavniki PR-ja, ki delujejo v okviru KZO (SZD in ZZS), s ciljem</w:t>
      </w:r>
      <w:r>
        <w:rPr>
          <w:rFonts w:asciiTheme="majorHAnsi" w:hAnsiTheme="majorHAnsi" w:cstheme="majorHAnsi"/>
          <w:sz w:val="24"/>
          <w:szCs w:val="24"/>
        </w:rPr>
        <w:t xml:space="preserve"> boljše koordinacije komunikacijske podpore ob</w:t>
      </w:r>
      <w:r>
        <w:rPr>
          <w:rFonts w:asciiTheme="majorHAnsi" w:hAnsiTheme="majorHAnsi" w:cstheme="majorHAnsi"/>
          <w:sz w:val="24"/>
          <w:szCs w:val="24"/>
        </w:rPr>
        <w:t xml:space="preserve"> aktivnostih </w:t>
      </w:r>
      <w:r>
        <w:rPr>
          <w:rFonts w:asciiTheme="majorHAnsi" w:hAnsiTheme="majorHAnsi" w:cstheme="majorHAnsi"/>
          <w:sz w:val="24"/>
          <w:szCs w:val="24"/>
        </w:rPr>
        <w:t>(</w:t>
      </w:r>
      <w:r>
        <w:rPr>
          <w:rFonts w:asciiTheme="majorHAnsi" w:hAnsiTheme="majorHAnsi" w:cstheme="majorHAnsi"/>
          <w:sz w:val="24"/>
          <w:szCs w:val="24"/>
        </w:rPr>
        <w:t>vezanih</w:t>
      </w:r>
      <w:r>
        <w:rPr>
          <w:rFonts w:asciiTheme="majorHAnsi" w:hAnsiTheme="majorHAnsi" w:cstheme="majorHAnsi"/>
          <w:sz w:val="24"/>
          <w:szCs w:val="24"/>
        </w:rPr>
        <w:t xml:space="preserve"> tudi</w:t>
      </w:r>
      <w:r>
        <w:rPr>
          <w:rFonts w:asciiTheme="majorHAnsi" w:hAnsiTheme="majorHAnsi" w:cstheme="majorHAnsi"/>
          <w:sz w:val="24"/>
          <w:szCs w:val="24"/>
        </w:rPr>
        <w:t xml:space="preserve"> na ZZD-ej</w:t>
      </w:r>
      <w:r>
        <w:rPr>
          <w:rFonts w:asciiTheme="majorHAnsi" w:hAnsiTheme="majorHAnsi" w:cstheme="majorHAnsi"/>
          <w:sz w:val="24"/>
          <w:szCs w:val="24"/>
        </w:rPr>
        <w:t>)23</w:t>
      </w:r>
      <w:r>
        <w:rPr>
          <w:rFonts w:asciiTheme="majorHAnsi" w:hAnsiTheme="majorHAnsi" w:cstheme="majorHAnsi"/>
          <w:sz w:val="24"/>
          <w:szCs w:val="24"/>
        </w:rPr>
        <w:t>.</w:t>
      </w:r>
    </w:p>
    <w:p w:rsidR="0022765E" w:rsidRDefault="004309B8" w:rsidP="001179C7">
      <w:pPr>
        <w:spacing w:before="80" w:line="24" w:lineRule="atLeast"/>
        <w:rPr>
          <w:rFonts w:asciiTheme="majorHAnsi" w:hAnsiTheme="majorHAnsi" w:cstheme="majorHAnsi"/>
          <w:sz w:val="24"/>
          <w:szCs w:val="24"/>
        </w:rPr>
      </w:pPr>
      <w:r>
        <w:rPr>
          <w:rFonts w:asciiTheme="majorHAnsi" w:hAnsiTheme="majorHAnsi" w:cstheme="majorHAnsi"/>
          <w:sz w:val="24"/>
          <w:szCs w:val="24"/>
        </w:rPr>
        <w:t xml:space="preserve">Od </w:t>
      </w:r>
      <w:r w:rsidRPr="004309B8">
        <w:rPr>
          <w:rFonts w:asciiTheme="majorHAnsi" w:hAnsiTheme="majorHAnsi" w:cstheme="majorHAnsi"/>
          <w:sz w:val="24"/>
          <w:szCs w:val="24"/>
        </w:rPr>
        <w:t>21. januarja velja nov Pravilnik o naročanju in najdaljših dopustnih čakalnih dobah, ki med drugim zapoveduje, da če izvajalec ne bo mogel zagotoviti storitve primerni čakalni dobi, navedeni na napotnici, mora pacientu poiskati nekoga drugega. Prav tako je predviden maksimalni čakalni čas pacienta v ordinacijah -30 minut. Predlagamo, da SZZZZS predstavi nova pravila svojim članom v posebnem obvestilu.</w:t>
      </w:r>
    </w:p>
    <w:p w:rsidR="004309B8" w:rsidRPr="0022765E" w:rsidRDefault="004309B8" w:rsidP="001179C7">
      <w:pPr>
        <w:spacing w:before="80" w:line="24" w:lineRule="atLeast"/>
        <w:rPr>
          <w:rFonts w:asciiTheme="majorHAnsi" w:hAnsiTheme="majorHAnsi" w:cstheme="majorHAnsi"/>
          <w:sz w:val="24"/>
          <w:szCs w:val="24"/>
        </w:rPr>
      </w:pPr>
    </w:p>
    <w:p w:rsidR="008A0228" w:rsidRDefault="0021043E" w:rsidP="001179C7">
      <w:pPr>
        <w:spacing w:before="80" w:line="24" w:lineRule="atLeast"/>
        <w:rPr>
          <w:rFonts w:asciiTheme="majorHAnsi" w:hAnsiTheme="majorHAnsi" w:cstheme="majorHAnsi"/>
          <w:b/>
          <w:sz w:val="24"/>
          <w:szCs w:val="24"/>
        </w:rPr>
      </w:pPr>
      <w:r w:rsidRPr="0021043E">
        <w:rPr>
          <w:rFonts w:asciiTheme="majorHAnsi" w:hAnsiTheme="majorHAnsi" w:cstheme="majorHAnsi"/>
          <w:b/>
          <w:sz w:val="24"/>
          <w:szCs w:val="24"/>
        </w:rPr>
        <w:t>Izvedene aktivnosti</w:t>
      </w:r>
    </w:p>
    <w:p w:rsidR="0021043E" w:rsidRPr="0021043E" w:rsidRDefault="0021043E" w:rsidP="001179C7">
      <w:pPr>
        <w:spacing w:before="80" w:line="24" w:lineRule="atLeast"/>
        <w:rPr>
          <w:rFonts w:asciiTheme="majorHAnsi" w:hAnsiTheme="majorHAnsi" w:cstheme="majorHAnsi"/>
          <w:sz w:val="24"/>
          <w:szCs w:val="24"/>
        </w:rPr>
      </w:pPr>
      <w:r>
        <w:rPr>
          <w:rFonts w:asciiTheme="majorHAnsi" w:hAnsiTheme="majorHAnsi" w:cstheme="majorHAnsi"/>
          <w:sz w:val="24"/>
          <w:szCs w:val="24"/>
        </w:rPr>
        <w:t xml:space="preserve">Poslano sporočilo za medije </w:t>
      </w:r>
      <w:r w:rsidR="00680FF3">
        <w:rPr>
          <w:rFonts w:asciiTheme="majorHAnsi" w:hAnsiTheme="majorHAnsi" w:cstheme="majorHAnsi"/>
          <w:sz w:val="24"/>
          <w:szCs w:val="24"/>
        </w:rPr>
        <w:t>ob noveli ZPacP in dvigu plač zdravnikov, ki ga v zasebnem sektorju niso bili deležni</w:t>
      </w:r>
      <w:r>
        <w:rPr>
          <w:rFonts w:asciiTheme="majorHAnsi" w:hAnsiTheme="majorHAnsi" w:cstheme="majorHAnsi"/>
          <w:sz w:val="24"/>
          <w:szCs w:val="24"/>
        </w:rPr>
        <w:t>.</w:t>
      </w:r>
    </w:p>
    <w:p w:rsidR="00A40E3C" w:rsidRPr="00D44BAD" w:rsidRDefault="00A40E3C" w:rsidP="00A40E3C">
      <w:pPr>
        <w:rPr>
          <w:rFonts w:asciiTheme="majorHAnsi" w:hAnsiTheme="majorHAnsi"/>
          <w:sz w:val="24"/>
          <w:szCs w:val="24"/>
        </w:rPr>
      </w:pPr>
      <w:r w:rsidRPr="00D44BAD">
        <w:rPr>
          <w:rFonts w:asciiTheme="majorHAnsi" w:hAnsiTheme="majorHAnsi"/>
          <w:noProof/>
          <w:sz w:val="24"/>
          <w:szCs w:val="24"/>
          <w:lang w:eastAsia="sl-SI"/>
        </w:rPr>
        <mc:AlternateContent>
          <mc:Choice Requires="wps">
            <w:drawing>
              <wp:inline distT="0" distB="0" distL="0" distR="0" wp14:anchorId="7EFB1F94" wp14:editId="3B922432">
                <wp:extent cx="5939790" cy="1351915"/>
                <wp:effectExtent l="0" t="0" r="3810" b="635"/>
                <wp:docPr id="9" name="Polje z besedilo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9790" cy="1351915"/>
                        </a:xfrm>
                        <a:prstGeom prst="rect">
                          <a:avLst/>
                        </a:prstGeom>
                        <a:solidFill>
                          <a:schemeClr val="bg1">
                            <a:lumMod val="95000"/>
                            <a:lumOff val="0"/>
                            <a:alpha val="50195"/>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0E3C" w:rsidRPr="003A4C6E" w:rsidRDefault="00F4511C" w:rsidP="00A40E3C">
                            <w:pPr>
                              <w:spacing w:before="0"/>
                            </w:pPr>
                            <w:r>
                              <w:t>Poročilo pripravil</w:t>
                            </w:r>
                            <w:r w:rsidR="00A40E3C" w:rsidRPr="003A4C6E">
                              <w:t>:</w:t>
                            </w:r>
                          </w:p>
                          <w:p w:rsidR="00A40E3C" w:rsidRDefault="00A40E3C" w:rsidP="00A40E3C">
                            <w:pPr>
                              <w:spacing w:before="0"/>
                            </w:pPr>
                            <w:r>
                              <w:rPr>
                                <w:b/>
                              </w:rPr>
                              <w:t>Tomaž Mihelin Ritlop</w:t>
                            </w:r>
                            <w:r>
                              <w:t xml:space="preserve">, </w:t>
                            </w:r>
                            <w:r w:rsidR="00F4511C">
                              <w:t xml:space="preserve">strateški svetovalec, </w:t>
                            </w:r>
                            <w:r>
                              <w:t>direktor</w:t>
                            </w:r>
                          </w:p>
                          <w:p w:rsidR="00A40E3C" w:rsidRDefault="00A40E3C" w:rsidP="00A40E3C">
                            <w:pPr>
                              <w:spacing w:before="0"/>
                              <w:rPr>
                                <w:rStyle w:val="Hiperpovezava"/>
                              </w:rPr>
                            </w:pPr>
                            <w:r>
                              <w:t xml:space="preserve">Elektronski naslov: </w:t>
                            </w:r>
                            <w:hyperlink r:id="rId9" w:history="1">
                              <w:r w:rsidRPr="000F7D01">
                                <w:rPr>
                                  <w:rStyle w:val="Hiperpovezava"/>
                                </w:rPr>
                                <w:t>tomaz.ritlop@spem.si</w:t>
                              </w:r>
                            </w:hyperlink>
                          </w:p>
                        </w:txbxContent>
                      </wps:txbx>
                      <wps:bodyPr rot="0" vert="horz" wrap="square" lIns="91440" tIns="45720" rIns="91440" bIns="45720" anchor="ctr" anchorCtr="0" upright="1">
                        <a:noAutofit/>
                      </wps:bodyPr>
                    </wps:wsp>
                  </a:graphicData>
                </a:graphic>
              </wp:inline>
            </w:drawing>
          </mc:Choice>
          <mc:Fallback>
            <w:pict>
              <v:shape w14:anchorId="7EFB1F94" id="Polje z besedilom 2" o:spid="_x0000_s1027" type="#_x0000_t202" style="width:467.7pt;height:10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" fillcolor="#f2f2f2 [3052]" stroked="f">
                <v:fill opacity="32896f"/>
                <o:lock v:ext="edit" aspectratio="t"/>
                <v:textbox>
                  <w:txbxContent>
                    <w:p w:rsidR="00A40E3C" w:rsidRPr="003A4C6E" w:rsidRDefault="00F4511C" w:rsidP="00A40E3C">
                      <w:pPr>
                        <w:spacing w:before="0"/>
                      </w:pPr>
                      <w:r>
                        <w:t>Poročilo pripravil</w:t>
                      </w:r>
                      <w:r w:rsidR="00A40E3C" w:rsidRPr="003A4C6E">
                        <w:t>:</w:t>
                      </w:r>
                    </w:p>
                    <w:p w:rsidR="00A40E3C" w:rsidRDefault="00A40E3C" w:rsidP="00A40E3C">
                      <w:pPr>
                        <w:spacing w:before="0"/>
                      </w:pPr>
                      <w:r>
                        <w:rPr>
                          <w:b/>
                        </w:rPr>
                        <w:t>Tomaž Mihelin Ritlop</w:t>
                      </w:r>
                      <w:r>
                        <w:t xml:space="preserve">, </w:t>
                      </w:r>
                      <w:r w:rsidR="00F4511C">
                        <w:t xml:space="preserve">strateški svetovalec, </w:t>
                      </w:r>
                      <w:r>
                        <w:t>direktor</w:t>
                      </w:r>
                    </w:p>
                    <w:p w:rsidR="00A40E3C" w:rsidRDefault="00A40E3C" w:rsidP="00A40E3C">
                      <w:pPr>
                        <w:spacing w:before="0"/>
                        <w:rPr>
                          <w:rStyle w:val="Hiperpovezava"/>
                        </w:rPr>
                      </w:pPr>
                      <w:r>
                        <w:t xml:space="preserve">Elektronski naslov: </w:t>
                      </w:r>
                      <w:hyperlink r:id="rId10" w:history="1">
                        <w:r w:rsidRPr="000F7D01">
                          <w:rPr>
                            <w:rStyle w:val="Hiperpovezava"/>
                          </w:rPr>
                          <w:t>tomaz.ritlop@spem.si</w:t>
                        </w:r>
                      </w:hyperlink>
                    </w:p>
                  </w:txbxContent>
                </v:textbox>
                <w10:anchorlock/>
              </v:shape>
            </w:pict>
          </mc:Fallback>
        </mc:AlternateContent>
      </w:r>
    </w:p>
    <w:p w:rsidR="00DE422E" w:rsidRPr="00D44BAD" w:rsidRDefault="00671ABA" w:rsidP="00A40E3C">
      <w:pPr>
        <w:rPr>
          <w:rFonts w:asciiTheme="majorHAnsi" w:hAnsiTheme="majorHAnsi"/>
          <w:sz w:val="24"/>
          <w:szCs w:val="24"/>
        </w:rPr>
      </w:pPr>
    </w:p>
    <w:sectPr w:rsidR="00DE422E" w:rsidRPr="00D44BAD" w:rsidSect="00BD3402">
      <w:headerReference w:type="default" r:id="rId11"/>
      <w:footerReference w:type="default" r:id="rId12"/>
      <w:headerReference w:type="first" r:id="rId13"/>
      <w:pgSz w:w="11906" w:h="16838"/>
      <w:pgMar w:top="1985" w:right="851" w:bottom="1134" w:left="1701" w:header="964"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ABA" w:rsidRDefault="00671ABA" w:rsidP="00754452">
      <w:pPr>
        <w:spacing w:before="0" w:line="240" w:lineRule="auto"/>
      </w:pPr>
      <w:r>
        <w:separator/>
      </w:r>
    </w:p>
  </w:endnote>
  <w:endnote w:type="continuationSeparator" w:id="0">
    <w:p w:rsidR="00671ABA" w:rsidRDefault="00671ABA" w:rsidP="0075445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0F8" w:rsidRPr="003220F8" w:rsidRDefault="00E56A2E" w:rsidP="003220F8">
    <w:pPr>
      <w:pStyle w:val="Noga"/>
      <w:tabs>
        <w:tab w:val="clear" w:pos="9072"/>
        <w:tab w:val="right" w:pos="9356"/>
      </w:tabs>
      <w:rPr>
        <w:sz w:val="16"/>
      </w:rPr>
    </w:pPr>
    <w:r>
      <w:rPr>
        <w:noProof/>
        <w:sz w:val="16"/>
        <w:lang w:eastAsia="sl-SI"/>
      </w:rPr>
      <mc:AlternateContent>
        <mc:Choice Requires="wps">
          <w:drawing>
            <wp:anchor distT="0" distB="0" distL="114300" distR="114300" simplePos="0" relativeHeight="251658240" behindDoc="1" locked="0" layoutInCell="1" allowOverlap="1" wp14:anchorId="23E37E94" wp14:editId="697BCC67">
              <wp:simplePos x="0" y="0"/>
              <wp:positionH relativeFrom="margin">
                <wp:align>right</wp:align>
              </wp:positionH>
              <wp:positionV relativeFrom="paragraph">
                <wp:posOffset>-77470</wp:posOffset>
              </wp:positionV>
              <wp:extent cx="5939790" cy="53975"/>
              <wp:effectExtent l="0" t="0" r="3810" b="31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0BF0A" id="Rectangle 4" o:spid="_x0000_s1026" style="position:absolute;margin-left:416.5pt;margin-top:-6.1pt;width:467.7pt;height:4.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" fillcolor="#495879" stroked="f">
              <w10:wrap anchorx="margin"/>
            </v:rect>
          </w:pict>
        </mc:Fallback>
      </mc:AlternateContent>
    </w:r>
    <w:r w:rsidRPr="00772EB2">
      <w:rPr>
        <w:noProof/>
        <w:sz w:val="16"/>
      </w:rPr>
      <w:t>SPEM</w:t>
    </w:r>
    <w:r>
      <w:rPr>
        <w:sz w:val="16"/>
      </w:rPr>
      <w:t>®</w:t>
    </w:r>
    <w:r w:rsidRPr="00772EB2">
      <w:rPr>
        <w:sz w:val="16"/>
      </w:rPr>
      <w:tab/>
    </w:r>
    <w:r w:rsidRPr="00772EB2">
      <w:rPr>
        <w:sz w:val="16"/>
      </w:rPr>
      <w:tab/>
      <w:t xml:space="preserve">Stran </w:t>
    </w:r>
    <w:r w:rsidRPr="00772EB2">
      <w:rPr>
        <w:rStyle w:val="tevilkastrani"/>
        <w:sz w:val="16"/>
      </w:rPr>
      <w:fldChar w:fldCharType="begin"/>
    </w:r>
    <w:r w:rsidRPr="00772EB2">
      <w:rPr>
        <w:rStyle w:val="tevilkastrani"/>
        <w:sz w:val="16"/>
      </w:rPr>
      <w:instrText xml:space="preserve"> PAGE </w:instrText>
    </w:r>
    <w:r w:rsidRPr="00772EB2">
      <w:rPr>
        <w:rStyle w:val="tevilkastrani"/>
        <w:sz w:val="16"/>
      </w:rPr>
      <w:fldChar w:fldCharType="separate"/>
    </w:r>
    <w:r w:rsidR="006D5149">
      <w:rPr>
        <w:rStyle w:val="tevilkastrani"/>
        <w:noProof/>
        <w:sz w:val="16"/>
      </w:rPr>
      <w:t>3</w:t>
    </w:r>
    <w:r w:rsidRPr="00772EB2">
      <w:rPr>
        <w:rStyle w:val="tevilkastrani"/>
        <w:sz w:val="16"/>
      </w:rPr>
      <w:fldChar w:fldCharType="end"/>
    </w:r>
    <w:r w:rsidRPr="00772EB2">
      <w:rPr>
        <w:rStyle w:val="tevilkastrani"/>
        <w:sz w:val="16"/>
      </w:rPr>
      <w:t>/</w:t>
    </w:r>
    <w:r w:rsidRPr="00772EB2">
      <w:rPr>
        <w:rStyle w:val="tevilkastrani"/>
        <w:sz w:val="16"/>
      </w:rPr>
      <w:fldChar w:fldCharType="begin"/>
    </w:r>
    <w:r w:rsidRPr="00772EB2">
      <w:rPr>
        <w:rStyle w:val="tevilkastrani"/>
        <w:sz w:val="16"/>
      </w:rPr>
      <w:instrText xml:space="preserve"> NUMPAGES </w:instrText>
    </w:r>
    <w:r w:rsidRPr="00772EB2">
      <w:rPr>
        <w:rStyle w:val="tevilkastrani"/>
        <w:sz w:val="16"/>
      </w:rPr>
      <w:fldChar w:fldCharType="separate"/>
    </w:r>
    <w:r w:rsidR="006D5149">
      <w:rPr>
        <w:rStyle w:val="tevilkastrani"/>
        <w:noProof/>
        <w:sz w:val="16"/>
      </w:rPr>
      <w:t>3</w:t>
    </w:r>
    <w:r w:rsidRPr="00772EB2">
      <w:rPr>
        <w:rStyle w:val="tevilkastran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ABA" w:rsidRDefault="00671ABA" w:rsidP="00754452">
      <w:pPr>
        <w:spacing w:before="0" w:line="240" w:lineRule="auto"/>
      </w:pPr>
      <w:r>
        <w:separator/>
      </w:r>
    </w:p>
  </w:footnote>
  <w:footnote w:type="continuationSeparator" w:id="0">
    <w:p w:rsidR="00671ABA" w:rsidRDefault="00671ABA" w:rsidP="0075445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0F8" w:rsidRDefault="00E56A2E" w:rsidP="006D1A83">
    <w:pPr>
      <w:pStyle w:val="Glava"/>
      <w:jc w:val="right"/>
    </w:pPr>
    <w:r>
      <w:rPr>
        <w:noProof/>
        <w:sz w:val="16"/>
        <w:lang w:eastAsia="sl-SI"/>
      </w:rPr>
      <mc:AlternateContent>
        <mc:Choice Requires="wps">
          <w:drawing>
            <wp:anchor distT="0" distB="0" distL="114300" distR="114300" simplePos="0" relativeHeight="251661312" behindDoc="0" locked="0" layoutInCell="1" allowOverlap="1" wp14:anchorId="7E5C80C5" wp14:editId="3DC5016C">
              <wp:simplePos x="0" y="0"/>
              <wp:positionH relativeFrom="margin">
                <wp:posOffset>-3810</wp:posOffset>
              </wp:positionH>
              <wp:positionV relativeFrom="paragraph">
                <wp:posOffset>353060</wp:posOffset>
              </wp:positionV>
              <wp:extent cx="5939790" cy="53975"/>
              <wp:effectExtent l="0" t="0" r="3810" b="31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853A6" id="Rectangle 4" o:spid="_x0000_s1026" style="position:absolute;margin-left:-.3pt;margin-top:27.8pt;width:467.7pt;height: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" fillcolor="#495879" stroked="f">
              <w10:wrap anchorx="margin"/>
            </v:rect>
          </w:pict>
        </mc:Fallback>
      </mc:AlternateContent>
    </w:r>
    <w:r>
      <w:rPr>
        <w:noProof/>
        <w:lang w:eastAsia="sl-SI"/>
      </w:rPr>
      <w:drawing>
        <wp:inline distT="0" distB="0" distL="0" distR="0" wp14:anchorId="49D46FD0" wp14:editId="75D267C2">
          <wp:extent cx="828000" cy="284400"/>
          <wp:effectExtent l="0" t="0" r="0" b="190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M logo_3105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8000" cy="2844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794" w:rsidRDefault="00E56A2E" w:rsidP="0018064C">
    <w:pPr>
      <w:pStyle w:val="Glava"/>
      <w:jc w:val="right"/>
    </w:pPr>
    <w:r>
      <w:rPr>
        <w:noProof/>
        <w:sz w:val="16"/>
        <w:lang w:eastAsia="sl-SI"/>
      </w:rPr>
      <mc:AlternateContent>
        <mc:Choice Requires="wps">
          <w:drawing>
            <wp:anchor distT="0" distB="0" distL="114300" distR="114300" simplePos="0" relativeHeight="251659264" behindDoc="1" locked="0" layoutInCell="1" allowOverlap="1" wp14:anchorId="4D5D870D" wp14:editId="1812CC53">
              <wp:simplePos x="0" y="0"/>
              <wp:positionH relativeFrom="column">
                <wp:posOffset>120015</wp:posOffset>
              </wp:positionH>
              <wp:positionV relativeFrom="margin">
                <wp:posOffset>4132580</wp:posOffset>
              </wp:positionV>
              <wp:extent cx="9611995" cy="53975"/>
              <wp:effectExtent l="0" t="2540" r="5715"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611995"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1A5D4" id="Rectangle 4" o:spid="_x0000_s1026" style="position:absolute;margin-left:9.45pt;margin-top:325.4pt;width:756.85pt;height:4.2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" fillcolor="#495879" stroked="f">
              <w10:wrap anchory="margin"/>
            </v:rect>
          </w:pict>
        </mc:Fallback>
      </mc:AlternateContent>
    </w:r>
    <w:r>
      <w:rPr>
        <w:noProof/>
        <w:lang w:eastAsia="sl-SI"/>
      </w:rPr>
      <w:drawing>
        <wp:inline distT="0" distB="0" distL="0" distR="0" wp14:anchorId="24355463" wp14:editId="2CF31157">
          <wp:extent cx="899795" cy="291465"/>
          <wp:effectExtent l="0" t="0" r="0" b="0"/>
          <wp:docPr id="5" name="Slika 5"/>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2914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8C6C38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7C0609"/>
    <w:multiLevelType w:val="multilevel"/>
    <w:tmpl w:val="8526682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442162C8"/>
    <w:multiLevelType w:val="singleLevel"/>
    <w:tmpl w:val="08C84108"/>
    <w:lvl w:ilvl="0">
      <w:numFmt w:val="bullet"/>
      <w:lvlText w:val=""/>
      <w:lvlJc w:val="left"/>
      <w:pPr>
        <w:ind w:left="720" w:hanging="360"/>
      </w:pPr>
      <w:rPr>
        <w:rFonts w:ascii="Symbol" w:eastAsia="Times New Roman" w:hAnsi="Symbol" w:cs="Arial" w:hint="default"/>
        <w:sz w:val="22"/>
      </w:rPr>
    </w:lvl>
  </w:abstractNum>
  <w:abstractNum w:abstractNumId="3" w15:restartNumberingAfterBreak="0">
    <w:nsid w:val="4563397D"/>
    <w:multiLevelType w:val="hybridMultilevel"/>
    <w:tmpl w:val="6B5C0342"/>
    <w:lvl w:ilvl="0" w:tplc="8C4CCB7A">
      <w:start w:val="1"/>
      <w:numFmt w:val="bullet"/>
      <w:lvlText w:val="-"/>
      <w:lvlJc w:val="left"/>
      <w:pPr>
        <w:ind w:left="720" w:hanging="360"/>
      </w:pPr>
      <w:rPr>
        <w:rFonts w:ascii="Calibri Light" w:eastAsiaTheme="minorHAnsi"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D749B"/>
    <w:multiLevelType w:val="multilevel"/>
    <w:tmpl w:val="60642F54"/>
    <w:lvl w:ilvl="0">
      <w:start w:val="4"/>
      <w:numFmt w:val="decimal"/>
      <w:lvlText w:val="%1"/>
      <w:lvlJc w:val="left"/>
      <w:pPr>
        <w:ind w:left="360" w:hanging="360"/>
      </w:pPr>
      <w:rPr>
        <w:rFonts w:asciiTheme="majorHAnsi" w:eastAsia="Times New Roman" w:hAnsiTheme="majorHAnsi" w:hint="default"/>
        <w:color w:val="0563C1" w:themeColor="hyperlink"/>
        <w:u w:val="single"/>
      </w:rPr>
    </w:lvl>
    <w:lvl w:ilvl="1">
      <w:start w:val="1"/>
      <w:numFmt w:val="decimal"/>
      <w:lvlText w:val="%1.%2"/>
      <w:lvlJc w:val="left"/>
      <w:pPr>
        <w:ind w:left="580" w:hanging="360"/>
      </w:pPr>
      <w:rPr>
        <w:rFonts w:asciiTheme="majorHAnsi" w:eastAsia="Times New Roman" w:hAnsiTheme="majorHAnsi" w:hint="default"/>
        <w:color w:val="0563C1" w:themeColor="hyperlink"/>
        <w:u w:val="single"/>
      </w:rPr>
    </w:lvl>
    <w:lvl w:ilvl="2">
      <w:start w:val="1"/>
      <w:numFmt w:val="decimal"/>
      <w:lvlText w:val="%1.%2.%3"/>
      <w:lvlJc w:val="left"/>
      <w:pPr>
        <w:ind w:left="1160" w:hanging="720"/>
      </w:pPr>
      <w:rPr>
        <w:rFonts w:asciiTheme="majorHAnsi" w:eastAsia="Times New Roman" w:hAnsiTheme="majorHAnsi" w:hint="default"/>
        <w:color w:val="0563C1" w:themeColor="hyperlink"/>
        <w:u w:val="single"/>
      </w:rPr>
    </w:lvl>
    <w:lvl w:ilvl="3">
      <w:start w:val="1"/>
      <w:numFmt w:val="decimal"/>
      <w:lvlText w:val="%1.%2.%3.%4"/>
      <w:lvlJc w:val="left"/>
      <w:pPr>
        <w:ind w:left="1380" w:hanging="720"/>
      </w:pPr>
      <w:rPr>
        <w:rFonts w:asciiTheme="majorHAnsi" w:eastAsia="Times New Roman" w:hAnsiTheme="majorHAnsi" w:hint="default"/>
        <w:color w:val="0563C1" w:themeColor="hyperlink"/>
        <w:u w:val="single"/>
      </w:rPr>
    </w:lvl>
    <w:lvl w:ilvl="4">
      <w:start w:val="1"/>
      <w:numFmt w:val="decimal"/>
      <w:lvlText w:val="%1.%2.%3.%4.%5"/>
      <w:lvlJc w:val="left"/>
      <w:pPr>
        <w:ind w:left="1960" w:hanging="1080"/>
      </w:pPr>
      <w:rPr>
        <w:rFonts w:asciiTheme="majorHAnsi" w:eastAsia="Times New Roman" w:hAnsiTheme="majorHAnsi" w:hint="default"/>
        <w:color w:val="0563C1" w:themeColor="hyperlink"/>
        <w:u w:val="single"/>
      </w:rPr>
    </w:lvl>
    <w:lvl w:ilvl="5">
      <w:start w:val="1"/>
      <w:numFmt w:val="decimal"/>
      <w:lvlText w:val="%1.%2.%3.%4.%5.%6"/>
      <w:lvlJc w:val="left"/>
      <w:pPr>
        <w:ind w:left="2180" w:hanging="1080"/>
      </w:pPr>
      <w:rPr>
        <w:rFonts w:asciiTheme="majorHAnsi" w:eastAsia="Times New Roman" w:hAnsiTheme="majorHAnsi" w:hint="default"/>
        <w:color w:val="0563C1" w:themeColor="hyperlink"/>
        <w:u w:val="single"/>
      </w:rPr>
    </w:lvl>
    <w:lvl w:ilvl="6">
      <w:start w:val="1"/>
      <w:numFmt w:val="decimal"/>
      <w:lvlText w:val="%1.%2.%3.%4.%5.%6.%7"/>
      <w:lvlJc w:val="left"/>
      <w:pPr>
        <w:ind w:left="2760" w:hanging="1440"/>
      </w:pPr>
      <w:rPr>
        <w:rFonts w:asciiTheme="majorHAnsi" w:eastAsia="Times New Roman" w:hAnsiTheme="majorHAnsi" w:hint="default"/>
        <w:color w:val="0563C1" w:themeColor="hyperlink"/>
        <w:u w:val="single"/>
      </w:rPr>
    </w:lvl>
    <w:lvl w:ilvl="7">
      <w:start w:val="1"/>
      <w:numFmt w:val="decimal"/>
      <w:lvlText w:val="%1.%2.%3.%4.%5.%6.%7.%8"/>
      <w:lvlJc w:val="left"/>
      <w:pPr>
        <w:ind w:left="2980" w:hanging="1440"/>
      </w:pPr>
      <w:rPr>
        <w:rFonts w:asciiTheme="majorHAnsi" w:eastAsia="Times New Roman" w:hAnsiTheme="majorHAnsi" w:hint="default"/>
        <w:color w:val="0563C1" w:themeColor="hyperlink"/>
        <w:u w:val="single"/>
      </w:rPr>
    </w:lvl>
    <w:lvl w:ilvl="8">
      <w:start w:val="1"/>
      <w:numFmt w:val="decimal"/>
      <w:lvlText w:val="%1.%2.%3.%4.%5.%6.%7.%8.%9"/>
      <w:lvlJc w:val="left"/>
      <w:pPr>
        <w:ind w:left="3560" w:hanging="1800"/>
      </w:pPr>
      <w:rPr>
        <w:rFonts w:asciiTheme="majorHAnsi" w:eastAsia="Times New Roman" w:hAnsiTheme="majorHAnsi" w:hint="default"/>
        <w:color w:val="0563C1" w:themeColor="hyperlink"/>
        <w:u w:val="single"/>
      </w:rPr>
    </w:lvl>
  </w:abstractNum>
  <w:abstractNum w:abstractNumId="5" w15:restartNumberingAfterBreak="0">
    <w:nsid w:val="58B96B27"/>
    <w:multiLevelType w:val="multilevel"/>
    <w:tmpl w:val="0424001D"/>
    <w:styleLink w:val="Natevanje"/>
    <w:lvl w:ilvl="0">
      <w:start w:val="1"/>
      <w:numFmt w:val="bullet"/>
      <w:lvlText w:val=""/>
      <w:lvlJc w:val="left"/>
      <w:pPr>
        <w:ind w:left="360" w:hanging="360"/>
      </w:pPr>
      <w:rPr>
        <w:rFonts w:ascii="Symbol" w:hAnsi="Symbol" w:hint="default"/>
        <w:sz w:val="22"/>
      </w:rPr>
    </w:lvl>
    <w:lvl w:ilvl="1">
      <w:start w:val="1"/>
      <w:numFmt w:val="bullet"/>
      <w:lvlText w:val=""/>
      <w:lvlJc w:val="left"/>
      <w:pPr>
        <w:ind w:left="720" w:hanging="360"/>
      </w:pPr>
      <w:rPr>
        <w:rFonts w:ascii="Symbol" w:hAnsi="Symbol" w:hint="default"/>
        <w:sz w:val="22"/>
      </w:rPr>
    </w:lvl>
    <w:lvl w:ilvl="2">
      <w:start w:val="1"/>
      <w:numFmt w:val="bullet"/>
      <w:lvlText w:val="•"/>
      <w:lvlJc w:val="left"/>
      <w:pPr>
        <w:ind w:left="1080" w:hanging="360"/>
      </w:pPr>
      <w:rPr>
        <w:rFonts w:ascii="Calibri Light" w:hAnsi="Calibri Light" w:hint="default"/>
        <w:sz w:val="16"/>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9C4488B"/>
    <w:multiLevelType w:val="hybridMultilevel"/>
    <w:tmpl w:val="4112D860"/>
    <w:lvl w:ilvl="0" w:tplc="B2BE9D7C">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D3792"/>
    <w:multiLevelType w:val="hybridMultilevel"/>
    <w:tmpl w:val="40FA33EE"/>
    <w:lvl w:ilvl="0" w:tplc="E8DCE1D8">
      <w:numFmt w:val="bullet"/>
      <w:lvlText w:val=""/>
      <w:lvlJc w:val="left"/>
      <w:pPr>
        <w:ind w:left="720" w:hanging="360"/>
      </w:pPr>
      <w:rPr>
        <w:rFonts w:ascii="Symbol" w:eastAsia="Times New Roman" w:hAnsi="Symbol" w:cs="Arial" w:hint="default"/>
      </w:rPr>
    </w:lvl>
    <w:lvl w:ilvl="1" w:tplc="A4D6478C" w:tentative="1">
      <w:start w:val="1"/>
      <w:numFmt w:val="bullet"/>
      <w:lvlText w:val="o"/>
      <w:lvlJc w:val="left"/>
      <w:pPr>
        <w:ind w:left="1440" w:hanging="360"/>
      </w:pPr>
      <w:rPr>
        <w:rFonts w:ascii="Courier New" w:hAnsi="Courier New" w:cs="Courier New" w:hint="default"/>
      </w:rPr>
    </w:lvl>
    <w:lvl w:ilvl="2" w:tplc="24CABF44" w:tentative="1">
      <w:start w:val="1"/>
      <w:numFmt w:val="bullet"/>
      <w:lvlText w:val=""/>
      <w:lvlJc w:val="left"/>
      <w:pPr>
        <w:ind w:left="2160" w:hanging="360"/>
      </w:pPr>
      <w:rPr>
        <w:rFonts w:ascii="Wingdings" w:hAnsi="Wingdings" w:hint="default"/>
      </w:rPr>
    </w:lvl>
    <w:lvl w:ilvl="3" w:tplc="456CBAF6" w:tentative="1">
      <w:start w:val="1"/>
      <w:numFmt w:val="bullet"/>
      <w:lvlText w:val=""/>
      <w:lvlJc w:val="left"/>
      <w:pPr>
        <w:ind w:left="2880" w:hanging="360"/>
      </w:pPr>
      <w:rPr>
        <w:rFonts w:ascii="Symbol" w:hAnsi="Symbol" w:hint="default"/>
      </w:rPr>
    </w:lvl>
    <w:lvl w:ilvl="4" w:tplc="1A16350A" w:tentative="1">
      <w:start w:val="1"/>
      <w:numFmt w:val="bullet"/>
      <w:lvlText w:val="o"/>
      <w:lvlJc w:val="left"/>
      <w:pPr>
        <w:ind w:left="3600" w:hanging="360"/>
      </w:pPr>
      <w:rPr>
        <w:rFonts w:ascii="Courier New" w:hAnsi="Courier New" w:cs="Courier New" w:hint="default"/>
      </w:rPr>
    </w:lvl>
    <w:lvl w:ilvl="5" w:tplc="378A1564" w:tentative="1">
      <w:start w:val="1"/>
      <w:numFmt w:val="bullet"/>
      <w:lvlText w:val=""/>
      <w:lvlJc w:val="left"/>
      <w:pPr>
        <w:ind w:left="4320" w:hanging="360"/>
      </w:pPr>
      <w:rPr>
        <w:rFonts w:ascii="Wingdings" w:hAnsi="Wingdings" w:hint="default"/>
      </w:rPr>
    </w:lvl>
    <w:lvl w:ilvl="6" w:tplc="04685F74" w:tentative="1">
      <w:start w:val="1"/>
      <w:numFmt w:val="bullet"/>
      <w:lvlText w:val=""/>
      <w:lvlJc w:val="left"/>
      <w:pPr>
        <w:ind w:left="5040" w:hanging="360"/>
      </w:pPr>
      <w:rPr>
        <w:rFonts w:ascii="Symbol" w:hAnsi="Symbol" w:hint="default"/>
      </w:rPr>
    </w:lvl>
    <w:lvl w:ilvl="7" w:tplc="55C60056" w:tentative="1">
      <w:start w:val="1"/>
      <w:numFmt w:val="bullet"/>
      <w:lvlText w:val="o"/>
      <w:lvlJc w:val="left"/>
      <w:pPr>
        <w:ind w:left="5760" w:hanging="360"/>
      </w:pPr>
      <w:rPr>
        <w:rFonts w:ascii="Courier New" w:hAnsi="Courier New" w:cs="Courier New" w:hint="default"/>
      </w:rPr>
    </w:lvl>
    <w:lvl w:ilvl="8" w:tplc="1C8C727A" w:tentative="1">
      <w:start w:val="1"/>
      <w:numFmt w:val="bullet"/>
      <w:lvlText w:val=""/>
      <w:lvlJc w:val="left"/>
      <w:pPr>
        <w:ind w:left="6480" w:hanging="360"/>
      </w:pPr>
      <w:rPr>
        <w:rFonts w:ascii="Wingdings" w:hAnsi="Wingdings" w:hint="default"/>
      </w:rPr>
    </w:lvl>
  </w:abstractNum>
  <w:abstractNum w:abstractNumId="8" w15:restartNumberingAfterBreak="0">
    <w:nsid w:val="6DA40DD4"/>
    <w:multiLevelType w:val="hybridMultilevel"/>
    <w:tmpl w:val="BE4028C0"/>
    <w:lvl w:ilvl="0" w:tplc="08C84108">
      <w:start w:val="1"/>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C175C38"/>
    <w:multiLevelType w:val="hybridMultilevel"/>
    <w:tmpl w:val="662C10E4"/>
    <w:lvl w:ilvl="0" w:tplc="CF6618D0">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8"/>
  </w:num>
  <w:num w:numId="5">
    <w:abstractNumId w:val="3"/>
  </w:num>
  <w:num w:numId="6">
    <w:abstractNumId w:val="0"/>
  </w:num>
  <w:num w:numId="7">
    <w:abstractNumId w:val="7"/>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E3C"/>
    <w:rsid w:val="00021F5E"/>
    <w:rsid w:val="000410B7"/>
    <w:rsid w:val="00047A16"/>
    <w:rsid w:val="00080590"/>
    <w:rsid w:val="00083E81"/>
    <w:rsid w:val="00087060"/>
    <w:rsid w:val="000A09EC"/>
    <w:rsid w:val="000D59A1"/>
    <w:rsid w:val="000E47B7"/>
    <w:rsid w:val="001179C7"/>
    <w:rsid w:val="001452CF"/>
    <w:rsid w:val="0016163B"/>
    <w:rsid w:val="00195CEA"/>
    <w:rsid w:val="001C74B4"/>
    <w:rsid w:val="0021043E"/>
    <w:rsid w:val="0022765E"/>
    <w:rsid w:val="00232C34"/>
    <w:rsid w:val="002A4330"/>
    <w:rsid w:val="002B1FE6"/>
    <w:rsid w:val="002B7B21"/>
    <w:rsid w:val="00342BA4"/>
    <w:rsid w:val="003E572D"/>
    <w:rsid w:val="003F738D"/>
    <w:rsid w:val="00423B7C"/>
    <w:rsid w:val="004309B8"/>
    <w:rsid w:val="004608FB"/>
    <w:rsid w:val="004870C3"/>
    <w:rsid w:val="00495622"/>
    <w:rsid w:val="004A7698"/>
    <w:rsid w:val="004C7E09"/>
    <w:rsid w:val="004E6E23"/>
    <w:rsid w:val="005450AA"/>
    <w:rsid w:val="005A5577"/>
    <w:rsid w:val="005D4B34"/>
    <w:rsid w:val="006201E4"/>
    <w:rsid w:val="0066786D"/>
    <w:rsid w:val="00671ABA"/>
    <w:rsid w:val="00680FF3"/>
    <w:rsid w:val="006A3B6F"/>
    <w:rsid w:val="006C4F04"/>
    <w:rsid w:val="006C5AF2"/>
    <w:rsid w:val="006D4C75"/>
    <w:rsid w:val="006D5149"/>
    <w:rsid w:val="006F327D"/>
    <w:rsid w:val="007236D9"/>
    <w:rsid w:val="0075042C"/>
    <w:rsid w:val="00754452"/>
    <w:rsid w:val="00772D09"/>
    <w:rsid w:val="00780B72"/>
    <w:rsid w:val="007A61D8"/>
    <w:rsid w:val="007E3A0F"/>
    <w:rsid w:val="007F2394"/>
    <w:rsid w:val="00871A38"/>
    <w:rsid w:val="00892EF8"/>
    <w:rsid w:val="00895552"/>
    <w:rsid w:val="008A0228"/>
    <w:rsid w:val="008B5C07"/>
    <w:rsid w:val="008E4470"/>
    <w:rsid w:val="00972789"/>
    <w:rsid w:val="00995753"/>
    <w:rsid w:val="009B1D3D"/>
    <w:rsid w:val="009C2747"/>
    <w:rsid w:val="00A40E3C"/>
    <w:rsid w:val="00A82062"/>
    <w:rsid w:val="00A87395"/>
    <w:rsid w:val="00B1529B"/>
    <w:rsid w:val="00B16F83"/>
    <w:rsid w:val="00B26D1B"/>
    <w:rsid w:val="00BD3402"/>
    <w:rsid w:val="00BD7524"/>
    <w:rsid w:val="00BF0F3A"/>
    <w:rsid w:val="00BF392F"/>
    <w:rsid w:val="00C04325"/>
    <w:rsid w:val="00C16FE9"/>
    <w:rsid w:val="00C54A80"/>
    <w:rsid w:val="00C66087"/>
    <w:rsid w:val="00CD4AA6"/>
    <w:rsid w:val="00CE10CA"/>
    <w:rsid w:val="00CE47C2"/>
    <w:rsid w:val="00D04F6D"/>
    <w:rsid w:val="00D2065F"/>
    <w:rsid w:val="00D44BAD"/>
    <w:rsid w:val="00DE1E06"/>
    <w:rsid w:val="00E04766"/>
    <w:rsid w:val="00E34F56"/>
    <w:rsid w:val="00E406CA"/>
    <w:rsid w:val="00E56A2E"/>
    <w:rsid w:val="00E64B2F"/>
    <w:rsid w:val="00E93E6A"/>
    <w:rsid w:val="00EB25BD"/>
    <w:rsid w:val="00EE2810"/>
    <w:rsid w:val="00F32893"/>
    <w:rsid w:val="00F4020D"/>
    <w:rsid w:val="00F4511C"/>
    <w:rsid w:val="00F83BD5"/>
    <w:rsid w:val="00FB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AF94"/>
  <w15:docId w15:val="{B0839CF7-BF3D-4329-AB44-4040C742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40E3C"/>
    <w:pPr>
      <w:spacing w:before="240" w:after="0" w:line="360" w:lineRule="auto"/>
      <w:jc w:val="both"/>
    </w:pPr>
    <w:rPr>
      <w:rFonts w:ascii="Calibri Light" w:hAnsi="Calibri Light"/>
      <w:lang w:val="sl-SI"/>
    </w:rPr>
  </w:style>
  <w:style w:type="paragraph" w:styleId="Naslov1">
    <w:name w:val="heading 1"/>
    <w:basedOn w:val="Navaden"/>
    <w:next w:val="Navaden"/>
    <w:link w:val="Naslov1Znak"/>
    <w:uiPriority w:val="9"/>
    <w:qFormat/>
    <w:rsid w:val="00A40E3C"/>
    <w:pPr>
      <w:keepNext/>
      <w:keepLines/>
      <w:pageBreakBefore/>
      <w:numPr>
        <w:numId w:val="2"/>
      </w:numPr>
      <w:ind w:left="567" w:hanging="567"/>
      <w:outlineLvl w:val="0"/>
    </w:pPr>
    <w:rPr>
      <w:rFonts w:eastAsiaTheme="majorEastAsia" w:cstheme="majorBidi"/>
      <w:b/>
      <w:bCs/>
      <w:caps/>
      <w:color w:val="000000" w:themeColor="text1"/>
      <w:sz w:val="32"/>
      <w:szCs w:val="28"/>
    </w:rPr>
  </w:style>
  <w:style w:type="paragraph" w:styleId="Naslov2">
    <w:name w:val="heading 2"/>
    <w:basedOn w:val="Navaden"/>
    <w:next w:val="Navaden"/>
    <w:link w:val="Naslov2Znak"/>
    <w:uiPriority w:val="9"/>
    <w:unhideWhenUsed/>
    <w:qFormat/>
    <w:rsid w:val="00A40E3C"/>
    <w:pPr>
      <w:keepNext/>
      <w:keepLines/>
      <w:numPr>
        <w:ilvl w:val="1"/>
        <w:numId w:val="2"/>
      </w:numPr>
      <w:outlineLvl w:val="1"/>
    </w:pPr>
    <w:rPr>
      <w:rFonts w:eastAsiaTheme="majorEastAsia" w:cstheme="majorBidi"/>
      <w:b/>
      <w:bCs/>
      <w:noProof/>
      <w:sz w:val="28"/>
      <w:szCs w:val="26"/>
    </w:rPr>
  </w:style>
  <w:style w:type="paragraph" w:styleId="Naslov3">
    <w:name w:val="heading 3"/>
    <w:basedOn w:val="Navaden"/>
    <w:next w:val="Navaden"/>
    <w:link w:val="Naslov3Znak"/>
    <w:uiPriority w:val="9"/>
    <w:unhideWhenUsed/>
    <w:qFormat/>
    <w:rsid w:val="00A40E3C"/>
    <w:pPr>
      <w:keepNext/>
      <w:keepLines/>
      <w:numPr>
        <w:ilvl w:val="2"/>
        <w:numId w:val="2"/>
      </w:numPr>
      <w:ind w:left="567" w:hanging="567"/>
      <w:outlineLvl w:val="2"/>
    </w:pPr>
    <w:rPr>
      <w:rFonts w:eastAsiaTheme="majorEastAsia" w:cstheme="majorBidi"/>
      <w:b/>
      <w:bCs/>
      <w:noProof/>
    </w:rPr>
  </w:style>
  <w:style w:type="paragraph" w:styleId="Naslov4">
    <w:name w:val="heading 4"/>
    <w:basedOn w:val="Navaden"/>
    <w:next w:val="Navaden"/>
    <w:link w:val="Naslov4Znak"/>
    <w:uiPriority w:val="9"/>
    <w:unhideWhenUsed/>
    <w:rsid w:val="00A40E3C"/>
    <w:pPr>
      <w:keepNext/>
      <w:keepLines/>
      <w:numPr>
        <w:ilvl w:val="3"/>
        <w:numId w:val="2"/>
      </w:numPr>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uiPriority w:val="9"/>
    <w:unhideWhenUsed/>
    <w:rsid w:val="00A40E3C"/>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Naslov6">
    <w:name w:val="heading 6"/>
    <w:basedOn w:val="Navaden"/>
    <w:next w:val="Navaden"/>
    <w:link w:val="Naslov6Znak"/>
    <w:uiPriority w:val="9"/>
    <w:semiHidden/>
    <w:unhideWhenUsed/>
    <w:rsid w:val="00A40E3C"/>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Naslov7">
    <w:name w:val="heading 7"/>
    <w:basedOn w:val="Navaden"/>
    <w:next w:val="Navaden"/>
    <w:link w:val="Naslov7Znak"/>
    <w:uiPriority w:val="9"/>
    <w:semiHidden/>
    <w:unhideWhenUsed/>
    <w:qFormat/>
    <w:rsid w:val="00A40E3C"/>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A40E3C"/>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A40E3C"/>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40E3C"/>
    <w:rPr>
      <w:rFonts w:ascii="Calibri Light" w:eastAsiaTheme="majorEastAsia" w:hAnsi="Calibri Light" w:cstheme="majorBidi"/>
      <w:b/>
      <w:bCs/>
      <w:caps/>
      <w:color w:val="000000" w:themeColor="text1"/>
      <w:sz w:val="32"/>
      <w:szCs w:val="28"/>
      <w:lang w:val="sl-SI"/>
    </w:rPr>
  </w:style>
  <w:style w:type="character" w:customStyle="1" w:styleId="Naslov2Znak">
    <w:name w:val="Naslov 2 Znak"/>
    <w:basedOn w:val="Privzetapisavaodstavka"/>
    <w:link w:val="Naslov2"/>
    <w:uiPriority w:val="9"/>
    <w:rsid w:val="00A40E3C"/>
    <w:rPr>
      <w:rFonts w:ascii="Calibri Light" w:eastAsiaTheme="majorEastAsia" w:hAnsi="Calibri Light" w:cstheme="majorBidi"/>
      <w:b/>
      <w:bCs/>
      <w:noProof/>
      <w:sz w:val="28"/>
      <w:szCs w:val="26"/>
      <w:lang w:val="sl-SI"/>
    </w:rPr>
  </w:style>
  <w:style w:type="character" w:customStyle="1" w:styleId="Naslov3Znak">
    <w:name w:val="Naslov 3 Znak"/>
    <w:basedOn w:val="Privzetapisavaodstavka"/>
    <w:link w:val="Naslov3"/>
    <w:uiPriority w:val="9"/>
    <w:rsid w:val="00A40E3C"/>
    <w:rPr>
      <w:rFonts w:ascii="Calibri Light" w:eastAsiaTheme="majorEastAsia" w:hAnsi="Calibri Light" w:cstheme="majorBidi"/>
      <w:b/>
      <w:bCs/>
      <w:noProof/>
      <w:lang w:val="sl-SI"/>
    </w:rPr>
  </w:style>
  <w:style w:type="character" w:customStyle="1" w:styleId="Naslov4Znak">
    <w:name w:val="Naslov 4 Znak"/>
    <w:basedOn w:val="Privzetapisavaodstavka"/>
    <w:link w:val="Naslov4"/>
    <w:uiPriority w:val="9"/>
    <w:rsid w:val="00A40E3C"/>
    <w:rPr>
      <w:rFonts w:asciiTheme="majorHAnsi" w:eastAsiaTheme="majorEastAsia" w:hAnsiTheme="majorHAnsi" w:cstheme="majorBidi"/>
      <w:b/>
      <w:bCs/>
      <w:i/>
      <w:iCs/>
      <w:color w:val="5B9BD5" w:themeColor="accent1"/>
      <w:lang w:val="sl-SI"/>
    </w:rPr>
  </w:style>
  <w:style w:type="character" w:customStyle="1" w:styleId="Naslov5Znak">
    <w:name w:val="Naslov 5 Znak"/>
    <w:basedOn w:val="Privzetapisavaodstavka"/>
    <w:link w:val="Naslov5"/>
    <w:uiPriority w:val="9"/>
    <w:rsid w:val="00A40E3C"/>
    <w:rPr>
      <w:rFonts w:asciiTheme="majorHAnsi" w:eastAsiaTheme="majorEastAsia" w:hAnsiTheme="majorHAnsi" w:cstheme="majorBidi"/>
      <w:color w:val="1F4D78" w:themeColor="accent1" w:themeShade="7F"/>
      <w:lang w:val="sl-SI"/>
    </w:rPr>
  </w:style>
  <w:style w:type="character" w:customStyle="1" w:styleId="Naslov6Znak">
    <w:name w:val="Naslov 6 Znak"/>
    <w:basedOn w:val="Privzetapisavaodstavka"/>
    <w:link w:val="Naslov6"/>
    <w:uiPriority w:val="9"/>
    <w:semiHidden/>
    <w:rsid w:val="00A40E3C"/>
    <w:rPr>
      <w:rFonts w:asciiTheme="majorHAnsi" w:eastAsiaTheme="majorEastAsia" w:hAnsiTheme="majorHAnsi" w:cstheme="majorBidi"/>
      <w:i/>
      <w:iCs/>
      <w:color w:val="1F4D78" w:themeColor="accent1" w:themeShade="7F"/>
      <w:lang w:val="sl-SI"/>
    </w:rPr>
  </w:style>
  <w:style w:type="character" w:customStyle="1" w:styleId="Naslov7Znak">
    <w:name w:val="Naslov 7 Znak"/>
    <w:basedOn w:val="Privzetapisavaodstavka"/>
    <w:link w:val="Naslov7"/>
    <w:uiPriority w:val="9"/>
    <w:semiHidden/>
    <w:rsid w:val="00A40E3C"/>
    <w:rPr>
      <w:rFonts w:asciiTheme="majorHAnsi" w:eastAsiaTheme="majorEastAsia" w:hAnsiTheme="majorHAnsi" w:cstheme="majorBidi"/>
      <w:i/>
      <w:iCs/>
      <w:color w:val="404040" w:themeColor="text1" w:themeTint="BF"/>
      <w:lang w:val="sl-SI"/>
    </w:rPr>
  </w:style>
  <w:style w:type="character" w:customStyle="1" w:styleId="Naslov8Znak">
    <w:name w:val="Naslov 8 Znak"/>
    <w:basedOn w:val="Privzetapisavaodstavka"/>
    <w:link w:val="Naslov8"/>
    <w:uiPriority w:val="9"/>
    <w:semiHidden/>
    <w:rsid w:val="00A40E3C"/>
    <w:rPr>
      <w:rFonts w:asciiTheme="majorHAnsi" w:eastAsiaTheme="majorEastAsia" w:hAnsiTheme="majorHAnsi" w:cstheme="majorBidi"/>
      <w:color w:val="404040" w:themeColor="text1" w:themeTint="BF"/>
      <w:sz w:val="20"/>
      <w:szCs w:val="20"/>
      <w:lang w:val="sl-SI"/>
    </w:rPr>
  </w:style>
  <w:style w:type="character" w:customStyle="1" w:styleId="Naslov9Znak">
    <w:name w:val="Naslov 9 Znak"/>
    <w:basedOn w:val="Privzetapisavaodstavka"/>
    <w:link w:val="Naslov9"/>
    <w:uiPriority w:val="9"/>
    <w:semiHidden/>
    <w:rsid w:val="00A40E3C"/>
    <w:rPr>
      <w:rFonts w:asciiTheme="majorHAnsi" w:eastAsiaTheme="majorEastAsia" w:hAnsiTheme="majorHAnsi" w:cstheme="majorBidi"/>
      <w:i/>
      <w:iCs/>
      <w:color w:val="404040" w:themeColor="text1" w:themeTint="BF"/>
      <w:sz w:val="20"/>
      <w:szCs w:val="20"/>
      <w:lang w:val="sl-SI"/>
    </w:rPr>
  </w:style>
  <w:style w:type="paragraph" w:customStyle="1" w:styleId="Drobentekst">
    <w:name w:val="Droben tekst"/>
    <w:basedOn w:val="Navaden"/>
    <w:next w:val="Navaden"/>
    <w:qFormat/>
    <w:rsid w:val="00A40E3C"/>
    <w:rPr>
      <w:sz w:val="16"/>
    </w:rPr>
  </w:style>
  <w:style w:type="paragraph" w:styleId="Glava">
    <w:name w:val="header"/>
    <w:basedOn w:val="Navaden"/>
    <w:link w:val="GlavaZnak"/>
    <w:uiPriority w:val="99"/>
    <w:unhideWhenUsed/>
    <w:rsid w:val="00A40E3C"/>
    <w:pPr>
      <w:tabs>
        <w:tab w:val="center" w:pos="4536"/>
        <w:tab w:val="right" w:pos="9072"/>
      </w:tabs>
      <w:spacing w:before="0" w:line="240" w:lineRule="auto"/>
    </w:pPr>
  </w:style>
  <w:style w:type="character" w:customStyle="1" w:styleId="GlavaZnak">
    <w:name w:val="Glava Znak"/>
    <w:basedOn w:val="Privzetapisavaodstavka"/>
    <w:link w:val="Glava"/>
    <w:uiPriority w:val="99"/>
    <w:rsid w:val="00A40E3C"/>
    <w:rPr>
      <w:rFonts w:ascii="Calibri Light" w:hAnsi="Calibri Light"/>
      <w:lang w:val="sl-SI"/>
    </w:rPr>
  </w:style>
  <w:style w:type="paragraph" w:styleId="Noga">
    <w:name w:val="footer"/>
    <w:basedOn w:val="Navaden"/>
    <w:link w:val="NogaZnak"/>
    <w:unhideWhenUsed/>
    <w:rsid w:val="00A40E3C"/>
    <w:pPr>
      <w:tabs>
        <w:tab w:val="center" w:pos="4536"/>
        <w:tab w:val="right" w:pos="9072"/>
      </w:tabs>
      <w:spacing w:before="0" w:line="240" w:lineRule="auto"/>
    </w:pPr>
  </w:style>
  <w:style w:type="character" w:customStyle="1" w:styleId="NogaZnak">
    <w:name w:val="Noga Znak"/>
    <w:basedOn w:val="Privzetapisavaodstavka"/>
    <w:link w:val="Noga"/>
    <w:rsid w:val="00A40E3C"/>
    <w:rPr>
      <w:rFonts w:ascii="Calibri Light" w:hAnsi="Calibri Light"/>
      <w:lang w:val="sl-SI"/>
    </w:rPr>
  </w:style>
  <w:style w:type="character" w:styleId="tevilkastrani">
    <w:name w:val="page number"/>
    <w:basedOn w:val="Privzetapisavaodstavka"/>
    <w:rsid w:val="00A40E3C"/>
  </w:style>
  <w:style w:type="paragraph" w:styleId="Kazalovsebine1">
    <w:name w:val="toc 1"/>
    <w:basedOn w:val="Navaden"/>
    <w:next w:val="Navaden"/>
    <w:autoRedefine/>
    <w:uiPriority w:val="39"/>
    <w:unhideWhenUsed/>
    <w:rsid w:val="00A40E3C"/>
    <w:pPr>
      <w:spacing w:after="100"/>
    </w:pPr>
  </w:style>
  <w:style w:type="paragraph" w:styleId="Kazalovsebine2">
    <w:name w:val="toc 2"/>
    <w:basedOn w:val="Navaden"/>
    <w:next w:val="Navaden"/>
    <w:autoRedefine/>
    <w:uiPriority w:val="39"/>
    <w:unhideWhenUsed/>
    <w:rsid w:val="00A40E3C"/>
    <w:pPr>
      <w:spacing w:after="100"/>
      <w:ind w:left="220"/>
    </w:pPr>
  </w:style>
  <w:style w:type="character" w:styleId="Hiperpovezava">
    <w:name w:val="Hyperlink"/>
    <w:basedOn w:val="Privzetapisavaodstavka"/>
    <w:uiPriority w:val="99"/>
    <w:unhideWhenUsed/>
    <w:rsid w:val="00A40E3C"/>
    <w:rPr>
      <w:color w:val="0563C1" w:themeColor="hyperlink"/>
      <w:u w:val="single"/>
    </w:rPr>
  </w:style>
  <w:style w:type="numbering" w:customStyle="1" w:styleId="Natevanje">
    <w:name w:val="Naštevanje"/>
    <w:basedOn w:val="Brezseznama"/>
    <w:uiPriority w:val="99"/>
    <w:rsid w:val="00A40E3C"/>
    <w:pPr>
      <w:numPr>
        <w:numId w:val="1"/>
      </w:numPr>
    </w:pPr>
  </w:style>
  <w:style w:type="paragraph" w:styleId="Oznaenseznam">
    <w:name w:val="List Bullet"/>
    <w:basedOn w:val="Navaden"/>
    <w:uiPriority w:val="99"/>
    <w:unhideWhenUsed/>
    <w:qFormat/>
    <w:rsid w:val="00A40E3C"/>
    <w:pPr>
      <w:contextualSpacing/>
    </w:pPr>
  </w:style>
  <w:style w:type="table" w:styleId="Svetelseznam">
    <w:name w:val="Light List"/>
    <w:aliases w:val="SPEM - Svetel seznam"/>
    <w:basedOn w:val="Navadnatabela"/>
    <w:uiPriority w:val="61"/>
    <w:rsid w:val="00A40E3C"/>
    <w:pPr>
      <w:spacing w:after="0" w:line="240" w:lineRule="auto"/>
    </w:pPr>
    <w:rPr>
      <w:rFonts w:ascii="Calibri Light" w:hAnsi="Calibri Light"/>
      <w:lang w:val="sl-SI"/>
    </w:rPr>
    <w:tblPr>
      <w:tblStyleRowBandSize w:val="1"/>
      <w:tblStyleColBandSize w:val="1"/>
    </w:tblPr>
    <w:tblStylePr w:type="firstRow">
      <w:pPr>
        <w:spacing w:before="0" w:after="0" w:line="240" w:lineRule="auto"/>
        <w:jc w:val="left"/>
      </w:pPr>
      <w:rPr>
        <w:b/>
        <w:bCs/>
        <w:color w:val="FFFFFF" w:themeColor="background1"/>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shd w:val="clear" w:color="auto" w:fill="495879"/>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la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style>
  <w:style w:type="paragraph" w:styleId="Odstavekseznama">
    <w:name w:val="List Paragraph"/>
    <w:basedOn w:val="Navaden"/>
    <w:uiPriority w:val="34"/>
    <w:qFormat/>
    <w:rsid w:val="00EB25BD"/>
    <w:pPr>
      <w:ind w:left="720"/>
      <w:contextualSpacing/>
    </w:pPr>
  </w:style>
  <w:style w:type="paragraph" w:styleId="Besedilooblaka">
    <w:name w:val="Balloon Text"/>
    <w:basedOn w:val="Navaden"/>
    <w:link w:val="BesedilooblakaZnak"/>
    <w:uiPriority w:val="99"/>
    <w:semiHidden/>
    <w:unhideWhenUsed/>
    <w:rsid w:val="00754452"/>
    <w:pPr>
      <w:spacing w:before="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54452"/>
    <w:rPr>
      <w:rFonts w:ascii="Segoe UI" w:hAnsi="Segoe UI" w:cs="Segoe UI"/>
      <w:sz w:val="18"/>
      <w:szCs w:val="18"/>
      <w:lang w:val="sl-SI"/>
    </w:rPr>
  </w:style>
  <w:style w:type="character" w:styleId="Pripombasklic">
    <w:name w:val="annotation reference"/>
    <w:basedOn w:val="Privzetapisavaodstavka"/>
    <w:uiPriority w:val="99"/>
    <w:semiHidden/>
    <w:unhideWhenUsed/>
    <w:rsid w:val="006C5AF2"/>
    <w:rPr>
      <w:sz w:val="16"/>
      <w:szCs w:val="16"/>
    </w:rPr>
  </w:style>
  <w:style w:type="paragraph" w:styleId="Pripombabesedilo">
    <w:name w:val="annotation text"/>
    <w:basedOn w:val="Navaden"/>
    <w:link w:val="PripombabesediloZnak"/>
    <w:uiPriority w:val="99"/>
    <w:semiHidden/>
    <w:unhideWhenUsed/>
    <w:rsid w:val="006C5AF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C5AF2"/>
    <w:rPr>
      <w:rFonts w:ascii="Calibri Light" w:hAnsi="Calibri Light"/>
      <w:sz w:val="20"/>
      <w:szCs w:val="20"/>
      <w:lang w:val="sl-SI"/>
    </w:rPr>
  </w:style>
  <w:style w:type="paragraph" w:styleId="Zadevapripombe">
    <w:name w:val="annotation subject"/>
    <w:basedOn w:val="Pripombabesedilo"/>
    <w:next w:val="Pripombabesedilo"/>
    <w:link w:val="ZadevapripombeZnak"/>
    <w:uiPriority w:val="99"/>
    <w:semiHidden/>
    <w:unhideWhenUsed/>
    <w:rsid w:val="006C5AF2"/>
    <w:rPr>
      <w:b/>
      <w:bCs/>
    </w:rPr>
  </w:style>
  <w:style w:type="character" w:customStyle="1" w:styleId="ZadevapripombeZnak">
    <w:name w:val="Zadeva pripombe Znak"/>
    <w:basedOn w:val="PripombabesediloZnak"/>
    <w:link w:val="Zadevapripombe"/>
    <w:uiPriority w:val="99"/>
    <w:semiHidden/>
    <w:rsid w:val="006C5AF2"/>
    <w:rPr>
      <w:rFonts w:ascii="Calibri Light" w:hAnsi="Calibri Light"/>
      <w:b/>
      <w:bCs/>
      <w:sz w:val="20"/>
      <w:szCs w:val="20"/>
      <w:lang w:val="sl-SI"/>
    </w:rPr>
  </w:style>
  <w:style w:type="table" w:customStyle="1" w:styleId="SPEM-Svetelseznam1">
    <w:name w:val="SPEM - Svetel seznam1"/>
    <w:basedOn w:val="Navadnatabela"/>
    <w:next w:val="Svetelseznam"/>
    <w:uiPriority w:val="61"/>
    <w:rsid w:val="00047A16"/>
    <w:pPr>
      <w:spacing w:after="0" w:line="240" w:lineRule="auto"/>
    </w:pPr>
    <w:rPr>
      <w:rFonts w:ascii="Calibri Light" w:hAnsi="Calibri Light"/>
      <w:lang w:val="sl-SI"/>
    </w:rPr>
    <w:tblPr>
      <w:tblStyleRowBandSize w:val="1"/>
      <w:tblStyleColBandSize w:val="1"/>
    </w:tblPr>
    <w:tblStylePr w:type="firstRow">
      <w:pPr>
        <w:spacing w:before="0" w:after="0" w:line="240" w:lineRule="auto"/>
        <w:jc w:val="left"/>
      </w:pPr>
      <w:rPr>
        <w:b/>
        <w:bCs/>
        <w:color w:val="FFFFFF" w:themeColor="background1"/>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shd w:val="clear" w:color="auto" w:fill="495879"/>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la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smina.vidmar@skupnostobcin.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omaz.ritlop@spem.si" TargetMode="External"/><Relationship Id="rId4" Type="http://schemas.openxmlformats.org/officeDocument/2006/relationships/settings" Target="settings.xml"/><Relationship Id="rId9" Type="http://schemas.openxmlformats.org/officeDocument/2006/relationships/hyperlink" Target="mailto:tomaz.ritlop@spem.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E4444B-DC2F-4E5F-9E3B-11722FE12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859</Words>
  <Characters>4902</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Tasner</dc:creator>
  <cp:keywords/>
  <dc:description/>
  <cp:lastModifiedBy>Tomaž Mihelin Ritlop</cp:lastModifiedBy>
  <cp:revision>3</cp:revision>
  <cp:lastPrinted>2017-09-01T10:20:00Z</cp:lastPrinted>
  <dcterms:created xsi:type="dcterms:W3CDTF">2018-02-01T10:11:00Z</dcterms:created>
  <dcterms:modified xsi:type="dcterms:W3CDTF">2018-02-01T12:52:00Z</dcterms:modified>
</cp:coreProperties>
</file>