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E3C" w:rsidRPr="002B7B21" w:rsidRDefault="004870C3" w:rsidP="00A40E3C">
      <w:pPr>
        <w:pStyle w:val="Drobentekst"/>
        <w:ind w:right="1841"/>
        <w:jc w:val="right"/>
        <w:rPr>
          <w:rFonts w:asciiTheme="majorHAnsi" w:hAnsiTheme="majorHAnsi"/>
          <w:b/>
          <w:noProof/>
        </w:rPr>
      </w:pPr>
      <w:r>
        <w:rPr>
          <w:rFonts w:asciiTheme="majorHAnsi" w:hAnsiTheme="majorHAnsi"/>
          <w:b/>
          <w:noProof/>
        </w:rPr>
        <w:t xml:space="preserve"> </w:t>
      </w:r>
      <w:r w:rsidR="00A40E3C" w:rsidRPr="002B7B21">
        <w:rPr>
          <w:rFonts w:asciiTheme="majorHAnsi" w:hAnsiTheme="majorHAnsi"/>
          <w:b/>
          <w:noProof/>
        </w:rPr>
        <w:t xml:space="preserve">OPOZORILO: </w:t>
      </w:r>
    </w:p>
    <w:p w:rsidR="00A40E3C" w:rsidRPr="002B7B21" w:rsidRDefault="00A40E3C" w:rsidP="00A40E3C">
      <w:pPr>
        <w:pStyle w:val="Drobentekst"/>
        <w:spacing w:before="0"/>
        <w:ind w:right="1841"/>
        <w:jc w:val="right"/>
        <w:rPr>
          <w:rFonts w:asciiTheme="majorHAnsi" w:hAnsiTheme="majorHAnsi"/>
          <w:noProof/>
        </w:rPr>
      </w:pPr>
      <w:r w:rsidRPr="002B7B21">
        <w:rPr>
          <w:rFonts w:asciiTheme="majorHAnsi" w:hAnsiTheme="majorHAnsi"/>
          <w:noProof/>
        </w:rPr>
        <w:t>Dokument je namenjen samo naslovniku in za interno uporabo.</w:t>
      </w:r>
    </w:p>
    <w:p w:rsidR="00A40E3C" w:rsidRPr="002B7B21" w:rsidRDefault="00A40E3C" w:rsidP="00A40E3C">
      <w:pPr>
        <w:pStyle w:val="Drobentekst"/>
        <w:ind w:right="1841"/>
        <w:jc w:val="right"/>
        <w:rPr>
          <w:rFonts w:asciiTheme="majorHAnsi" w:hAnsiTheme="majorHAnsi"/>
          <w:b/>
          <w:noProof/>
        </w:rPr>
      </w:pPr>
      <w:r w:rsidRPr="002B7B21">
        <w:rPr>
          <w:rFonts w:asciiTheme="majorHAnsi" w:hAnsiTheme="majorHAnsi"/>
          <w:b/>
          <w:noProof/>
        </w:rPr>
        <w:t>OPOMBE:</w:t>
      </w:r>
    </w:p>
    <w:p w:rsidR="00A40E3C" w:rsidRPr="002B7B21" w:rsidRDefault="00A40E3C" w:rsidP="00A40E3C">
      <w:pPr>
        <w:pStyle w:val="Drobentekst"/>
        <w:spacing w:before="0"/>
        <w:ind w:right="1841"/>
        <w:jc w:val="right"/>
        <w:rPr>
          <w:rFonts w:asciiTheme="majorHAnsi" w:hAnsiTheme="majorHAnsi"/>
          <w:noProof/>
        </w:rPr>
      </w:pPr>
      <w:r w:rsidRPr="002B7B21">
        <w:rPr>
          <w:rFonts w:asciiTheme="majorHAnsi" w:hAnsiTheme="majorHAnsi"/>
          <w:noProof/>
        </w:rPr>
        <w:t>Poročilo ne vsebuje prilog. Vsi pripravljeni materiali so bili dostavljeni naročniku.</w:t>
      </w:r>
    </w:p>
    <w:p w:rsidR="00A40E3C" w:rsidRPr="002B7B21" w:rsidRDefault="00A40E3C" w:rsidP="00A40E3C">
      <w:pPr>
        <w:jc w:val="right"/>
        <w:rPr>
          <w:rFonts w:asciiTheme="majorHAnsi" w:hAnsiTheme="majorHAnsi"/>
          <w:noProof/>
        </w:rPr>
      </w:pPr>
    </w:p>
    <w:p w:rsidR="00A40E3C" w:rsidRPr="002B7B21" w:rsidRDefault="00A40E3C" w:rsidP="00A40E3C">
      <w:pPr>
        <w:rPr>
          <w:rFonts w:asciiTheme="majorHAnsi" w:hAnsiTheme="majorHAnsi"/>
          <w:noProof/>
        </w:rPr>
      </w:pPr>
    </w:p>
    <w:p w:rsidR="00A40E3C" w:rsidRPr="002B7B21" w:rsidRDefault="00A40E3C" w:rsidP="00A40E3C">
      <w:pPr>
        <w:rPr>
          <w:rFonts w:asciiTheme="majorHAnsi" w:hAnsiTheme="majorHAnsi"/>
          <w:noProof/>
        </w:rPr>
      </w:pPr>
    </w:p>
    <w:p w:rsidR="00A40E3C" w:rsidRPr="002B7B21" w:rsidRDefault="00A40E3C" w:rsidP="00A40E3C">
      <w:pPr>
        <w:rPr>
          <w:rFonts w:asciiTheme="majorHAnsi" w:hAnsiTheme="majorHAnsi"/>
          <w:noProof/>
        </w:rPr>
      </w:pPr>
    </w:p>
    <w:p w:rsidR="00A40E3C" w:rsidRPr="002B7B21" w:rsidRDefault="00A40E3C" w:rsidP="00A40E3C">
      <w:pPr>
        <w:rPr>
          <w:rFonts w:asciiTheme="majorHAnsi" w:hAnsiTheme="majorHAnsi"/>
          <w:noProof/>
        </w:rPr>
      </w:pPr>
    </w:p>
    <w:p w:rsidR="00A40E3C" w:rsidRPr="002B7B21" w:rsidRDefault="00A40E3C" w:rsidP="00A40E3C">
      <w:pPr>
        <w:rPr>
          <w:rFonts w:asciiTheme="majorHAnsi" w:hAnsiTheme="majorHAnsi"/>
          <w:noProof/>
        </w:rPr>
      </w:pPr>
    </w:p>
    <w:p w:rsidR="00A40E3C" w:rsidRPr="002B7B21" w:rsidRDefault="00A40E3C" w:rsidP="00A40E3C">
      <w:pPr>
        <w:rPr>
          <w:rFonts w:asciiTheme="majorHAnsi" w:hAnsiTheme="majorHAnsi"/>
          <w:noProof/>
        </w:rPr>
      </w:pPr>
    </w:p>
    <w:p w:rsidR="00A40E3C" w:rsidRPr="002B7B21" w:rsidRDefault="00A40E3C" w:rsidP="00A40E3C">
      <w:pPr>
        <w:rPr>
          <w:rFonts w:asciiTheme="majorHAnsi" w:hAnsiTheme="majorHAnsi"/>
          <w:noProof/>
        </w:rPr>
      </w:pPr>
    </w:p>
    <w:p w:rsidR="00A40E3C" w:rsidRPr="002B7B21" w:rsidRDefault="00A40E3C" w:rsidP="00A40E3C">
      <w:pPr>
        <w:rPr>
          <w:rFonts w:asciiTheme="majorHAnsi" w:hAnsiTheme="majorHAnsi"/>
          <w:noProof/>
        </w:rPr>
      </w:pPr>
    </w:p>
    <w:p w:rsidR="00A40E3C" w:rsidRPr="002B7B21" w:rsidRDefault="00A40E3C" w:rsidP="00A40E3C">
      <w:pPr>
        <w:rPr>
          <w:rFonts w:asciiTheme="majorHAnsi" w:hAnsiTheme="majorHAnsi"/>
          <w:noProof/>
        </w:rPr>
      </w:pPr>
      <w:r w:rsidRPr="002B7B21">
        <w:rPr>
          <w:rFonts w:asciiTheme="majorHAnsi" w:hAnsiTheme="majorHAnsi"/>
          <w:noProof/>
          <w:lang w:eastAsia="sl-SI"/>
        </w:rPr>
        <mc:AlternateContent>
          <mc:Choice Requires="wps">
            <w:drawing>
              <wp:anchor distT="0" distB="0" distL="114300" distR="114300" simplePos="0" relativeHeight="251659264" behindDoc="0" locked="1" layoutInCell="1" allowOverlap="1" wp14:anchorId="049A31FD" wp14:editId="2A7C78A0">
                <wp:simplePos x="0" y="0"/>
                <wp:positionH relativeFrom="margin">
                  <wp:align>right</wp:align>
                </wp:positionH>
                <wp:positionV relativeFrom="margin">
                  <wp:align>center</wp:align>
                </wp:positionV>
                <wp:extent cx="5939790" cy="1443355"/>
                <wp:effectExtent l="0" t="0" r="3810" b="4445"/>
                <wp:wrapNone/>
                <wp:docPr id="307" name="Polje z besedilom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939790" cy="1443355"/>
                        </a:xfrm>
                        <a:prstGeom prst="rect">
                          <a:avLst/>
                        </a:prstGeom>
                        <a:solidFill>
                          <a:schemeClr val="bg1">
                            <a:lumMod val="95000"/>
                            <a:alpha val="50000"/>
                          </a:schemeClr>
                        </a:solidFill>
                        <a:ln w="9525">
                          <a:noFill/>
                          <a:miter lim="800000"/>
                          <a:headEnd/>
                          <a:tailEnd/>
                        </a:ln>
                      </wps:spPr>
                      <wps:txbx>
                        <w:txbxContent>
                          <w:p w:rsidR="00A40E3C" w:rsidRDefault="008A0228" w:rsidP="00A40E3C">
                            <w:pPr>
                              <w:spacing w:before="0"/>
                              <w:ind w:left="227" w:hanging="227"/>
                              <w:rPr>
                                <w:b/>
                                <w:noProof/>
                                <w:color w:val="495879"/>
                                <w:sz w:val="32"/>
                              </w:rPr>
                            </w:pPr>
                            <w:r>
                              <w:rPr>
                                <w:b/>
                                <w:noProof/>
                                <w:color w:val="495879"/>
                                <w:sz w:val="32"/>
                              </w:rPr>
                              <w:t>SKRAJŠANO POROČILO</w:t>
                            </w:r>
                            <w:r w:rsidR="00087060">
                              <w:rPr>
                                <w:b/>
                                <w:noProof/>
                                <w:color w:val="495879"/>
                                <w:sz w:val="32"/>
                              </w:rPr>
                              <w:t xml:space="preserve"> MEDIJSKIH ANALIZ IN IZVEDENIH AKTIVNOSTI</w:t>
                            </w:r>
                          </w:p>
                          <w:p w:rsidR="00A40E3C" w:rsidRPr="00595377" w:rsidRDefault="00A40E3C" w:rsidP="00A40E3C">
                            <w:pPr>
                              <w:spacing w:before="0"/>
                              <w:ind w:left="227" w:hanging="227"/>
                              <w:rPr>
                                <w:b/>
                                <w:noProof/>
                              </w:rPr>
                            </w:pPr>
                            <w:r w:rsidRPr="00595377">
                              <w:rPr>
                                <w:b/>
                                <w:noProof/>
                              </w:rPr>
                              <w:t xml:space="preserve">Storitveno obdobje: </w:t>
                            </w:r>
                            <w:r w:rsidR="00477BB7">
                              <w:rPr>
                                <w:b/>
                                <w:noProof/>
                              </w:rPr>
                              <w:t>februar</w:t>
                            </w:r>
                            <w:r w:rsidR="004C7E09">
                              <w:rPr>
                                <w:b/>
                                <w:noProof/>
                              </w:rPr>
                              <w:t xml:space="preserve"> </w:t>
                            </w:r>
                            <w:r w:rsidR="00C16FE9">
                              <w:rPr>
                                <w:b/>
                                <w:noProof/>
                              </w:rPr>
                              <w:t>2018</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49A31FD" id="_x0000_t202" coordsize="21600,21600" o:spt="202" path="m,l,21600r21600,l21600,xe">
                <v:stroke joinstyle="miter"/>
                <v:path gradientshapeok="t" o:connecttype="rect"/>
              </v:shapetype>
              <v:shape id="_x0000_s1026" type="#_x0000_t202" style="position:absolute;left:0;text-align:left;margin-left:416.5pt;margin-top:0;width:467.7pt;height:113.65pt;z-index:251659264;visibility:visible;mso-wrap-style:square;mso-width-percent:0;mso-height-percent:0;mso-wrap-distance-left:9pt;mso-wrap-distance-top:0;mso-wrap-distance-right:9pt;mso-wrap-distance-bottom:0;mso-position-horizontal:right;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" fillcolor="#f2f2f2 [3052]" stroked="f">
                <v:fill opacity="32896f"/>
                <o:lock v:ext="edit" aspectratio="t"/>
                <v:textbox>
                  <w:txbxContent>
                    <w:p w:rsidR="00A40E3C" w:rsidRDefault="008A0228" w:rsidP="00A40E3C">
                      <w:pPr>
                        <w:spacing w:before="0"/>
                        <w:ind w:left="227" w:hanging="227"/>
                        <w:rPr>
                          <w:b/>
                          <w:noProof/>
                          <w:color w:val="495879"/>
                          <w:sz w:val="32"/>
                        </w:rPr>
                      </w:pPr>
                      <w:r>
                        <w:rPr>
                          <w:b/>
                          <w:noProof/>
                          <w:color w:val="495879"/>
                          <w:sz w:val="32"/>
                        </w:rPr>
                        <w:t>SKRAJŠANO POROČILO</w:t>
                      </w:r>
                      <w:r w:rsidR="00087060">
                        <w:rPr>
                          <w:b/>
                          <w:noProof/>
                          <w:color w:val="495879"/>
                          <w:sz w:val="32"/>
                        </w:rPr>
                        <w:t xml:space="preserve"> MEDIJSKIH ANALIZ IN IZVEDENIH AKTIVNOSTI</w:t>
                      </w:r>
                    </w:p>
                    <w:p w:rsidR="00A40E3C" w:rsidRPr="00595377" w:rsidRDefault="00A40E3C" w:rsidP="00A40E3C">
                      <w:pPr>
                        <w:spacing w:before="0"/>
                        <w:ind w:left="227" w:hanging="227"/>
                        <w:rPr>
                          <w:b/>
                          <w:noProof/>
                        </w:rPr>
                      </w:pPr>
                      <w:r w:rsidRPr="00595377">
                        <w:rPr>
                          <w:b/>
                          <w:noProof/>
                        </w:rPr>
                        <w:t xml:space="preserve">Storitveno obdobje: </w:t>
                      </w:r>
                      <w:r w:rsidR="00477BB7">
                        <w:rPr>
                          <w:b/>
                          <w:noProof/>
                        </w:rPr>
                        <w:t>februar</w:t>
                      </w:r>
                      <w:r w:rsidR="004C7E09">
                        <w:rPr>
                          <w:b/>
                          <w:noProof/>
                        </w:rPr>
                        <w:t xml:space="preserve"> </w:t>
                      </w:r>
                      <w:r w:rsidR="00C16FE9">
                        <w:rPr>
                          <w:b/>
                          <w:noProof/>
                        </w:rPr>
                        <w:t>2018</w:t>
                      </w:r>
                    </w:p>
                  </w:txbxContent>
                </v:textbox>
                <w10:wrap anchorx="margin" anchory="margin"/>
                <w10:anchorlock/>
              </v:shape>
            </w:pict>
          </mc:Fallback>
        </mc:AlternateContent>
      </w:r>
    </w:p>
    <w:p w:rsidR="00A40E3C" w:rsidRPr="002B7B21" w:rsidRDefault="00A40E3C" w:rsidP="00A40E3C">
      <w:pPr>
        <w:tabs>
          <w:tab w:val="left" w:pos="6379"/>
        </w:tabs>
        <w:ind w:right="1841"/>
        <w:jc w:val="right"/>
        <w:rPr>
          <w:rFonts w:asciiTheme="majorHAnsi" w:hAnsiTheme="majorHAnsi"/>
          <w:b/>
          <w:noProof/>
        </w:rPr>
      </w:pPr>
      <w:r w:rsidRPr="002B7B21">
        <w:rPr>
          <w:rFonts w:asciiTheme="majorHAnsi" w:hAnsiTheme="majorHAnsi"/>
          <w:b/>
          <w:noProof/>
        </w:rPr>
        <w:tab/>
        <w:t>Naročnik:</w:t>
      </w:r>
    </w:p>
    <w:p w:rsidR="00D2065F" w:rsidRPr="00D2065F" w:rsidRDefault="00D2065F" w:rsidP="001179C7">
      <w:pPr>
        <w:spacing w:before="0" w:line="24" w:lineRule="atLeast"/>
        <w:ind w:right="1843"/>
        <w:jc w:val="right"/>
        <w:rPr>
          <w:rFonts w:asciiTheme="majorHAnsi" w:hAnsiTheme="majorHAnsi"/>
          <w:noProof/>
        </w:rPr>
      </w:pPr>
      <w:r w:rsidRPr="00D2065F">
        <w:rPr>
          <w:rFonts w:asciiTheme="majorHAnsi" w:hAnsiTheme="majorHAnsi"/>
          <w:noProof/>
        </w:rPr>
        <w:t>Strokovno združenje zasebnih zdravnikov in zobozdravnikov Slovenije</w:t>
      </w:r>
    </w:p>
    <w:p w:rsidR="00D2065F" w:rsidRPr="00D2065F" w:rsidRDefault="00D2065F" w:rsidP="001179C7">
      <w:pPr>
        <w:spacing w:before="120" w:line="24" w:lineRule="atLeast"/>
        <w:ind w:right="1843"/>
        <w:jc w:val="right"/>
        <w:rPr>
          <w:rFonts w:asciiTheme="majorHAnsi" w:hAnsiTheme="majorHAnsi"/>
          <w:noProof/>
        </w:rPr>
      </w:pPr>
      <w:r w:rsidRPr="00D2065F">
        <w:rPr>
          <w:rFonts w:asciiTheme="majorHAnsi" w:hAnsiTheme="majorHAnsi"/>
          <w:noProof/>
        </w:rPr>
        <w:t>Dunajska 162</w:t>
      </w:r>
    </w:p>
    <w:p w:rsidR="00D2065F" w:rsidRDefault="00D2065F" w:rsidP="001179C7">
      <w:pPr>
        <w:spacing w:before="120" w:line="24" w:lineRule="atLeast"/>
        <w:ind w:right="1843"/>
        <w:jc w:val="right"/>
        <w:rPr>
          <w:rFonts w:asciiTheme="majorHAnsi" w:hAnsiTheme="majorHAnsi"/>
          <w:noProof/>
        </w:rPr>
      </w:pPr>
      <w:r w:rsidRPr="00D2065F">
        <w:rPr>
          <w:rFonts w:asciiTheme="majorHAnsi" w:hAnsiTheme="majorHAnsi"/>
          <w:noProof/>
        </w:rPr>
        <w:t>1000 Ljubljana</w:t>
      </w:r>
    </w:p>
    <w:p w:rsidR="001179C7" w:rsidRDefault="001179C7" w:rsidP="001179C7">
      <w:pPr>
        <w:spacing w:before="120"/>
        <w:ind w:right="1843"/>
        <w:jc w:val="right"/>
        <w:rPr>
          <w:rFonts w:asciiTheme="majorHAnsi" w:hAnsiTheme="majorHAnsi"/>
          <w:b/>
          <w:noProof/>
        </w:rPr>
      </w:pPr>
    </w:p>
    <w:p w:rsidR="00A40E3C" w:rsidRPr="002B7B21" w:rsidRDefault="00A40E3C" w:rsidP="001179C7">
      <w:pPr>
        <w:spacing w:before="120"/>
        <w:ind w:right="1843"/>
        <w:jc w:val="right"/>
        <w:rPr>
          <w:rFonts w:asciiTheme="majorHAnsi" w:hAnsiTheme="majorHAnsi"/>
          <w:noProof/>
        </w:rPr>
      </w:pPr>
      <w:r w:rsidRPr="002B7B21">
        <w:rPr>
          <w:rFonts w:asciiTheme="majorHAnsi" w:hAnsiTheme="majorHAnsi"/>
          <w:b/>
          <w:noProof/>
        </w:rPr>
        <w:t>Ponudnik:</w:t>
      </w:r>
    </w:p>
    <w:p w:rsidR="00A40E3C" w:rsidRPr="002B7B21" w:rsidRDefault="00A40E3C" w:rsidP="001179C7">
      <w:pPr>
        <w:spacing w:before="0" w:line="24" w:lineRule="atLeast"/>
        <w:ind w:right="1843"/>
        <w:jc w:val="right"/>
        <w:rPr>
          <w:rFonts w:asciiTheme="majorHAnsi" w:hAnsiTheme="majorHAnsi"/>
          <w:noProof/>
        </w:rPr>
      </w:pPr>
      <w:r w:rsidRPr="002B7B21">
        <w:rPr>
          <w:rFonts w:asciiTheme="majorHAnsi" w:hAnsiTheme="majorHAnsi"/>
          <w:noProof/>
        </w:rPr>
        <w:t>SPEM Komunikacije d.o.o.</w:t>
      </w:r>
    </w:p>
    <w:p w:rsidR="00A40E3C" w:rsidRPr="002B7B21" w:rsidRDefault="00A40E3C" w:rsidP="001179C7">
      <w:pPr>
        <w:spacing w:before="120" w:line="24" w:lineRule="atLeast"/>
        <w:ind w:right="1843"/>
        <w:jc w:val="right"/>
        <w:rPr>
          <w:rFonts w:asciiTheme="majorHAnsi" w:hAnsiTheme="majorHAnsi"/>
          <w:noProof/>
        </w:rPr>
      </w:pPr>
      <w:r w:rsidRPr="002B7B21">
        <w:rPr>
          <w:rFonts w:asciiTheme="majorHAnsi" w:hAnsiTheme="majorHAnsi"/>
          <w:noProof/>
        </w:rPr>
        <w:t>Ulica škofa Maksimilijana Držečnika 6</w:t>
      </w:r>
    </w:p>
    <w:p w:rsidR="00A40E3C" w:rsidRPr="002B7B21" w:rsidRDefault="00A40E3C" w:rsidP="001179C7">
      <w:pPr>
        <w:spacing w:before="120" w:line="24" w:lineRule="atLeast"/>
        <w:ind w:right="1843"/>
        <w:jc w:val="right"/>
        <w:rPr>
          <w:rFonts w:asciiTheme="majorHAnsi" w:hAnsiTheme="majorHAnsi"/>
          <w:noProof/>
        </w:rPr>
      </w:pPr>
      <w:r w:rsidRPr="002B7B21">
        <w:rPr>
          <w:rFonts w:asciiTheme="majorHAnsi" w:hAnsiTheme="majorHAnsi"/>
          <w:noProof/>
        </w:rPr>
        <w:t xml:space="preserve">2000 Maribor, Slovenija </w:t>
      </w:r>
    </w:p>
    <w:p w:rsidR="00A40E3C" w:rsidRPr="002B7B21" w:rsidRDefault="00A40E3C" w:rsidP="00A40E3C">
      <w:pPr>
        <w:ind w:right="1841"/>
        <w:jc w:val="right"/>
        <w:rPr>
          <w:rFonts w:asciiTheme="majorHAnsi" w:hAnsiTheme="majorHAnsi"/>
          <w:noProof/>
        </w:rPr>
      </w:pPr>
    </w:p>
    <w:p w:rsidR="00A40E3C" w:rsidRPr="002B7B21" w:rsidRDefault="00D2065F" w:rsidP="00A40E3C">
      <w:pPr>
        <w:ind w:right="1841"/>
        <w:jc w:val="right"/>
        <w:rPr>
          <w:rFonts w:asciiTheme="majorHAnsi" w:hAnsiTheme="majorHAnsi"/>
          <w:noProof/>
        </w:rPr>
      </w:pPr>
      <w:r>
        <w:rPr>
          <w:rFonts w:asciiTheme="majorHAnsi" w:hAnsiTheme="majorHAnsi"/>
          <w:noProof/>
        </w:rPr>
        <w:t xml:space="preserve">Maribor, </w:t>
      </w:r>
      <w:r w:rsidR="00477BB7">
        <w:rPr>
          <w:rFonts w:asciiTheme="majorHAnsi" w:hAnsiTheme="majorHAnsi"/>
          <w:noProof/>
        </w:rPr>
        <w:t>02</w:t>
      </w:r>
      <w:r w:rsidR="00B1529B">
        <w:rPr>
          <w:rFonts w:asciiTheme="majorHAnsi" w:hAnsiTheme="majorHAnsi"/>
          <w:noProof/>
        </w:rPr>
        <w:t>.0</w:t>
      </w:r>
      <w:r w:rsidR="00477BB7">
        <w:rPr>
          <w:rFonts w:asciiTheme="majorHAnsi" w:hAnsiTheme="majorHAnsi"/>
          <w:noProof/>
        </w:rPr>
        <w:t>3</w:t>
      </w:r>
      <w:r w:rsidR="00B1529B">
        <w:rPr>
          <w:rFonts w:asciiTheme="majorHAnsi" w:hAnsiTheme="majorHAnsi"/>
          <w:noProof/>
        </w:rPr>
        <w:t>.2018</w:t>
      </w:r>
      <w:r w:rsidR="00A40E3C" w:rsidRPr="002B7B21">
        <w:rPr>
          <w:rFonts w:asciiTheme="majorHAnsi" w:hAnsiTheme="majorHAnsi"/>
          <w:b/>
          <w:sz w:val="32"/>
        </w:rPr>
        <w:br w:type="page"/>
      </w:r>
    </w:p>
    <w:p w:rsidR="008A0228" w:rsidRDefault="008A0228" w:rsidP="001179C7">
      <w:pPr>
        <w:spacing w:before="80" w:line="24" w:lineRule="atLeast"/>
        <w:rPr>
          <w:rFonts w:asciiTheme="majorHAnsi" w:hAnsiTheme="majorHAnsi" w:cstheme="majorHAnsi"/>
          <w:b/>
          <w:sz w:val="24"/>
          <w:szCs w:val="24"/>
        </w:rPr>
      </w:pPr>
      <w:r>
        <w:rPr>
          <w:rFonts w:asciiTheme="majorHAnsi" w:hAnsiTheme="majorHAnsi" w:cstheme="majorHAnsi"/>
          <w:b/>
          <w:sz w:val="24"/>
          <w:szCs w:val="24"/>
        </w:rPr>
        <w:t xml:space="preserve">Na kratko (medijska slika </w:t>
      </w:r>
      <w:r w:rsidR="00477BB7">
        <w:rPr>
          <w:rFonts w:asciiTheme="majorHAnsi" w:hAnsiTheme="majorHAnsi" w:cstheme="majorHAnsi"/>
          <w:b/>
          <w:sz w:val="24"/>
          <w:szCs w:val="24"/>
        </w:rPr>
        <w:t>februar</w:t>
      </w:r>
      <w:r>
        <w:rPr>
          <w:rFonts w:asciiTheme="majorHAnsi" w:hAnsiTheme="majorHAnsi" w:cstheme="majorHAnsi"/>
          <w:b/>
          <w:sz w:val="24"/>
          <w:szCs w:val="24"/>
        </w:rPr>
        <w:t>)</w:t>
      </w:r>
    </w:p>
    <w:p w:rsidR="004309B8" w:rsidRPr="00D04F6D" w:rsidRDefault="00477BB7" w:rsidP="00477BB7">
      <w:pPr>
        <w:spacing w:before="80" w:line="24" w:lineRule="atLeast"/>
        <w:rPr>
          <w:rFonts w:asciiTheme="majorHAnsi" w:hAnsiTheme="majorHAnsi" w:cstheme="majorHAnsi"/>
          <w:sz w:val="24"/>
          <w:szCs w:val="24"/>
        </w:rPr>
      </w:pPr>
      <w:r>
        <w:rPr>
          <w:rFonts w:asciiTheme="majorHAnsi" w:hAnsiTheme="majorHAnsi" w:cstheme="majorHAnsi"/>
          <w:sz w:val="24"/>
          <w:szCs w:val="24"/>
        </w:rPr>
        <w:t>Med 30</w:t>
      </w:r>
      <w:r w:rsidR="00BD3402">
        <w:rPr>
          <w:rFonts w:asciiTheme="majorHAnsi" w:hAnsiTheme="majorHAnsi" w:cstheme="majorHAnsi"/>
          <w:sz w:val="24"/>
          <w:szCs w:val="24"/>
        </w:rPr>
        <w:t>.</w:t>
      </w:r>
      <w:r>
        <w:rPr>
          <w:rFonts w:asciiTheme="majorHAnsi" w:hAnsiTheme="majorHAnsi" w:cstheme="majorHAnsi"/>
          <w:sz w:val="24"/>
          <w:szCs w:val="24"/>
        </w:rPr>
        <w:t>1.- 5.2.</w:t>
      </w:r>
      <w:r w:rsidR="00995753" w:rsidRPr="00995753">
        <w:rPr>
          <w:rFonts w:asciiTheme="majorHAnsi" w:hAnsiTheme="majorHAnsi" w:cstheme="majorHAnsi"/>
          <w:sz w:val="24"/>
          <w:szCs w:val="24"/>
        </w:rPr>
        <w:t xml:space="preserve"> </w:t>
      </w:r>
      <w:r>
        <w:rPr>
          <w:rFonts w:asciiTheme="majorHAnsi" w:hAnsiTheme="majorHAnsi" w:cstheme="majorHAnsi"/>
          <w:sz w:val="24"/>
          <w:szCs w:val="24"/>
        </w:rPr>
        <w:t xml:space="preserve">je </w:t>
      </w:r>
      <w:r w:rsidR="00995753" w:rsidRPr="00995753">
        <w:rPr>
          <w:rFonts w:asciiTheme="majorHAnsi" w:hAnsiTheme="majorHAnsi" w:cstheme="majorHAnsi"/>
          <w:sz w:val="24"/>
          <w:szCs w:val="24"/>
        </w:rPr>
        <w:t xml:space="preserve"> </w:t>
      </w:r>
      <w:r w:rsidRPr="00477BB7">
        <w:rPr>
          <w:rFonts w:asciiTheme="majorHAnsi" w:hAnsiTheme="majorHAnsi" w:cstheme="majorHAnsi"/>
          <w:sz w:val="24"/>
          <w:szCs w:val="24"/>
        </w:rPr>
        <w:t xml:space="preserve">Anita Dobrovolec dr. med., predstavnica mladih zdravnikov Slovenije opozorila na zavajajoče informacije – </w:t>
      </w:r>
      <w:r>
        <w:rPr>
          <w:rFonts w:asciiTheme="majorHAnsi" w:hAnsiTheme="majorHAnsi" w:cstheme="majorHAnsi"/>
          <w:sz w:val="24"/>
          <w:szCs w:val="24"/>
        </w:rPr>
        <w:t xml:space="preserve">namreč, </w:t>
      </w:r>
      <w:r w:rsidRPr="00477BB7">
        <w:rPr>
          <w:rFonts w:asciiTheme="majorHAnsi" w:hAnsiTheme="majorHAnsi" w:cstheme="majorHAnsi"/>
          <w:sz w:val="24"/>
          <w:szCs w:val="24"/>
        </w:rPr>
        <w:t>zdravniki v stavki javnega sektorja n</w:t>
      </w:r>
      <w:r>
        <w:rPr>
          <w:rFonts w:asciiTheme="majorHAnsi" w:hAnsiTheme="majorHAnsi" w:cstheme="majorHAnsi"/>
          <w:sz w:val="24"/>
          <w:szCs w:val="24"/>
        </w:rPr>
        <w:t xml:space="preserve">e sodelujejo! </w:t>
      </w:r>
      <w:r w:rsidRPr="00477BB7">
        <w:rPr>
          <w:rFonts w:asciiTheme="majorHAnsi" w:hAnsiTheme="majorHAnsi" w:cstheme="majorHAnsi"/>
          <w:sz w:val="24"/>
          <w:szCs w:val="24"/>
        </w:rPr>
        <w:t>Na najnovejši lestvici uspešnosti evropskih zdravstvenih sistemov (raziskava EuroHealth Consumer Index) Slovenija ni dosegla napredka, ostaja v sredini, na 16.</w:t>
      </w:r>
      <w:r>
        <w:rPr>
          <w:rFonts w:asciiTheme="majorHAnsi" w:hAnsiTheme="majorHAnsi" w:cstheme="majorHAnsi"/>
          <w:sz w:val="24"/>
          <w:szCs w:val="24"/>
        </w:rPr>
        <w:t xml:space="preserve"> mestu med evropskimi državami. </w:t>
      </w:r>
      <w:r w:rsidRPr="00477BB7">
        <w:rPr>
          <w:rFonts w:asciiTheme="majorHAnsi" w:hAnsiTheme="majorHAnsi" w:cstheme="majorHAnsi"/>
          <w:sz w:val="24"/>
          <w:szCs w:val="24"/>
        </w:rPr>
        <w:t>Nekateri izvajalci zdravstvenih storitev zavračajo paciente s stopnjo napotnice »zelo hitro«, saj jim ne morejo nuditi obravnave v roku 14 dni od izdaje napotnice. Slovenski ortopedi opozarjajo ministrico za zdravje, da se bodo čakalne dobe še podaljševale če vlada ne bo odobrila več operacij. A najprej v javni mreži, šele kasneje pri zasebnikih. V okviru Posebnega vladnega projekta za skrajševanje čakalnih dob in kakovosti v zdravstvu se je zaenkrat skrajšalo 2394 od</w:t>
      </w:r>
      <w:r>
        <w:rPr>
          <w:rFonts w:asciiTheme="majorHAnsi" w:hAnsiTheme="majorHAnsi" w:cstheme="majorHAnsi"/>
          <w:sz w:val="24"/>
          <w:szCs w:val="24"/>
        </w:rPr>
        <w:t xml:space="preserve"> skupaj 3667 čakalnih seznamov. </w:t>
      </w:r>
      <w:r w:rsidRPr="00477BB7">
        <w:rPr>
          <w:rFonts w:asciiTheme="majorHAnsi" w:hAnsiTheme="majorHAnsi" w:cstheme="majorHAnsi"/>
          <w:sz w:val="24"/>
          <w:szCs w:val="24"/>
        </w:rPr>
        <w:t>Vse pa kaže na to, da se zdravstvena reforma ne bo zgodila. V Desus in SD opozarjajo, da je glede na časovnico skoraj neizvedljivo, da bi zakon sploh prišel v parlamentarni postopek.</w:t>
      </w:r>
    </w:p>
    <w:p w:rsidR="00D04F6D" w:rsidRDefault="00477BB7" w:rsidP="00477BB7">
      <w:pPr>
        <w:spacing w:before="80" w:line="24" w:lineRule="atLeast"/>
        <w:rPr>
          <w:rFonts w:asciiTheme="majorHAnsi" w:hAnsiTheme="majorHAnsi" w:cstheme="majorHAnsi"/>
          <w:sz w:val="24"/>
          <w:szCs w:val="24"/>
        </w:rPr>
      </w:pPr>
      <w:r>
        <w:rPr>
          <w:rFonts w:asciiTheme="majorHAnsi" w:hAnsiTheme="majorHAnsi" w:cstheme="majorHAnsi"/>
          <w:sz w:val="24"/>
          <w:szCs w:val="24"/>
        </w:rPr>
        <w:t xml:space="preserve">6. – 12.2. </w:t>
      </w:r>
      <w:r w:rsidRPr="00477BB7">
        <w:rPr>
          <w:rFonts w:asciiTheme="majorHAnsi" w:hAnsiTheme="majorHAnsi" w:cstheme="majorHAnsi"/>
          <w:sz w:val="24"/>
          <w:szCs w:val="24"/>
        </w:rPr>
        <w:t>Ministrica za zdravje je v vladnem predlogu naznanila, da bodo zdravniki ob nepotrebnem pošiljanju pacienta k specialistu, stroške pregleda krili sami. S tem želi zmanjšati število neustreznih napotitev in omogočiti hitrejši dostop do preiskav pomoči potrebnim. V Zdravniški zbornici in Sindikatu družinskih zdravnikov ocenjujejo da je ukrep nezakon</w:t>
      </w:r>
      <w:r>
        <w:rPr>
          <w:rFonts w:asciiTheme="majorHAnsi" w:hAnsiTheme="majorHAnsi" w:cstheme="majorHAnsi"/>
          <w:sz w:val="24"/>
          <w:szCs w:val="24"/>
        </w:rPr>
        <w:t xml:space="preserve">it in zelo škodljiv za bolnike. </w:t>
      </w:r>
      <w:r w:rsidRPr="00477BB7">
        <w:rPr>
          <w:rFonts w:asciiTheme="majorHAnsi" w:hAnsiTheme="majorHAnsi" w:cstheme="majorHAnsi"/>
          <w:sz w:val="24"/>
          <w:szCs w:val="24"/>
        </w:rPr>
        <w:t>Vpeljava novih napotnic z oznako »zelo hitro« je povzročila zmedo v nekaterih zdravstvenih ustanovah po Sloveniji. Nekateri sistema niso pravočasno prilagodili, bolniki pa se posledično n</w:t>
      </w:r>
      <w:r>
        <w:rPr>
          <w:rFonts w:asciiTheme="majorHAnsi" w:hAnsiTheme="majorHAnsi" w:cstheme="majorHAnsi"/>
          <w:sz w:val="24"/>
          <w:szCs w:val="24"/>
        </w:rPr>
        <w:t xml:space="preserve">iso mogli pravočasno naročiti. </w:t>
      </w:r>
      <w:r w:rsidRPr="00477BB7">
        <w:rPr>
          <w:rFonts w:asciiTheme="majorHAnsi" w:hAnsiTheme="majorHAnsi" w:cstheme="majorHAnsi"/>
          <w:sz w:val="24"/>
          <w:szCs w:val="24"/>
        </w:rPr>
        <w:t>Zdravstvene police, ki jih ponujajo vse zavarovalnice, napotijo pacienta k zasebnim zdravnikom in jih umaknejo iz javnega zdravstva – zato zanj ni čakalnih dob.</w:t>
      </w:r>
    </w:p>
    <w:p w:rsidR="00121FE5" w:rsidRDefault="00121FE5" w:rsidP="00121FE5">
      <w:pPr>
        <w:spacing w:before="80" w:line="24" w:lineRule="atLeast"/>
        <w:rPr>
          <w:rFonts w:asciiTheme="majorHAnsi" w:hAnsiTheme="majorHAnsi" w:cstheme="majorHAnsi"/>
          <w:sz w:val="24"/>
          <w:szCs w:val="24"/>
        </w:rPr>
      </w:pPr>
      <w:r>
        <w:rPr>
          <w:rFonts w:asciiTheme="majorHAnsi" w:hAnsiTheme="majorHAnsi" w:cstheme="majorHAnsi"/>
          <w:sz w:val="24"/>
          <w:szCs w:val="24"/>
        </w:rPr>
        <w:t xml:space="preserve">13.-19.2 </w:t>
      </w:r>
      <w:r w:rsidRPr="00121FE5">
        <w:rPr>
          <w:rFonts w:asciiTheme="majorHAnsi" w:hAnsiTheme="majorHAnsi" w:cstheme="majorHAnsi"/>
          <w:sz w:val="24"/>
          <w:szCs w:val="24"/>
        </w:rPr>
        <w:t>Zdravniška zbornica poziva vlado k razveljavitvi sklepa, po katerem bi naj družinski zdravniki sami krili stroške domnevno neupravičenih napotitev bolnika k specialistu. Opozarjajo, da je sklep nezakonit in škodljiv za bolnike. Letos bi to naj veljalo le za revmatološke urgentne napotitve, če bodo izdelana merila pa tudi za urgentne centre. Odbor DZ za zdravstvo je obravnaval pobudo za presojo ustavnosti novele zakona o zdravstveni dejavnosti. Ustavno pobudo je podalo 88 pobudnikov (87 zdravnikov in zdravniška zbornica). Podprl je mnenje zakonodajno-pravne službe DZ, ki meni, da pobudniki nimajo pravnega interesa.</w:t>
      </w:r>
      <w:r>
        <w:rPr>
          <w:rFonts w:asciiTheme="majorHAnsi" w:hAnsiTheme="majorHAnsi" w:cstheme="majorHAnsi"/>
          <w:sz w:val="24"/>
          <w:szCs w:val="24"/>
        </w:rPr>
        <w:t xml:space="preserve"> </w:t>
      </w:r>
      <w:r w:rsidRPr="00121FE5">
        <w:rPr>
          <w:rFonts w:asciiTheme="majorHAnsi" w:hAnsiTheme="majorHAnsi" w:cstheme="majorHAnsi"/>
          <w:sz w:val="24"/>
          <w:szCs w:val="24"/>
        </w:rPr>
        <w:t>Na ministrstvu za zdravje bodo z MD Medicina sklenili le pogodbo za omejeno število ortopedskih operacij (130). Koncesijske pogodbe ne bodo širili, s tem pa tudi 17. ortopedskega centra še zaenkrat ne bo.</w:t>
      </w:r>
    </w:p>
    <w:p w:rsidR="00121FE5" w:rsidRPr="00121FE5" w:rsidRDefault="00121FE5" w:rsidP="00121FE5">
      <w:pPr>
        <w:spacing w:before="80" w:line="24" w:lineRule="atLeast"/>
        <w:rPr>
          <w:rFonts w:asciiTheme="majorHAnsi" w:hAnsiTheme="majorHAnsi" w:cstheme="majorHAnsi"/>
          <w:sz w:val="24"/>
          <w:szCs w:val="24"/>
        </w:rPr>
      </w:pPr>
      <w:r>
        <w:rPr>
          <w:rFonts w:asciiTheme="majorHAnsi" w:hAnsiTheme="majorHAnsi" w:cstheme="majorHAnsi"/>
          <w:sz w:val="24"/>
          <w:szCs w:val="24"/>
        </w:rPr>
        <w:t xml:space="preserve">20.-26.2 </w:t>
      </w:r>
      <w:r w:rsidRPr="00121FE5">
        <w:rPr>
          <w:rFonts w:asciiTheme="majorHAnsi" w:hAnsiTheme="majorHAnsi" w:cstheme="majorHAnsi"/>
          <w:sz w:val="24"/>
          <w:szCs w:val="24"/>
        </w:rPr>
        <w:t>Koordinativno telo družinske medicine zahteva odpravo denarnega kaznovanja zdravnikov zaradi neustrezne napotitve pacienta k specialistu. Težava bi se morala reševati na individualni ravni, v kolikor paciente neupravičeno napotujejo paciente k specialistom le posamezni zdravniki. Če vlada sklepa ne bo razveljavila, bodo javnost seznanili z nadaljnjimi ukrepi.  Kaznovani pa naj ne bi bili posamezni zdravniki, temveč zavodi v katerih zdravniki delajo – obratno pa pri koncesionarjih, ti bodo plačevali sami. Kaznovanje naj bi bilo tudi v neskladju z ustavo RS.</w:t>
      </w:r>
    </w:p>
    <w:p w:rsidR="00121FE5" w:rsidRDefault="00121FE5" w:rsidP="00121FE5">
      <w:pPr>
        <w:spacing w:before="80" w:line="24" w:lineRule="atLeast"/>
        <w:rPr>
          <w:rFonts w:asciiTheme="majorHAnsi" w:hAnsiTheme="majorHAnsi" w:cstheme="majorHAnsi"/>
          <w:sz w:val="24"/>
          <w:szCs w:val="24"/>
        </w:rPr>
      </w:pPr>
      <w:r w:rsidRPr="00121FE5">
        <w:rPr>
          <w:rFonts w:asciiTheme="majorHAnsi" w:hAnsiTheme="majorHAnsi" w:cstheme="majorHAnsi"/>
          <w:sz w:val="24"/>
          <w:szCs w:val="24"/>
        </w:rPr>
        <w:t>Sloveniji primanjkuje okoli 600 programov zobozdravstva. Zaradi slabše dostopnosti v Sloveniji, ljudje odhajajo urejati zobozdravstvene storitve v sosednje države – tam so sicer cenejše in brez čakalnih dob, vendar zaradi porasta zobozdravstvenega turizma, manj kvalitetne. V primeru, da bi zavarovalnica podelila program 209 zasebnikom, bi imeli boljšo dostopnost zobozdravstvenih storitev.</w:t>
      </w:r>
    </w:p>
    <w:p w:rsidR="00121FE5" w:rsidRDefault="00121FE5" w:rsidP="00121FE5">
      <w:pPr>
        <w:spacing w:before="80" w:line="24" w:lineRule="atLeast"/>
        <w:rPr>
          <w:rFonts w:asciiTheme="majorHAnsi" w:hAnsiTheme="majorHAnsi" w:cstheme="majorHAnsi"/>
          <w:sz w:val="24"/>
          <w:szCs w:val="24"/>
        </w:rPr>
      </w:pPr>
    </w:p>
    <w:p w:rsidR="00121FE5" w:rsidRPr="00D04F6D" w:rsidRDefault="00121FE5" w:rsidP="00121FE5">
      <w:pPr>
        <w:spacing w:before="80" w:line="24" w:lineRule="atLeast"/>
        <w:rPr>
          <w:rFonts w:asciiTheme="majorHAnsi" w:hAnsiTheme="majorHAnsi" w:cstheme="majorHAnsi"/>
          <w:sz w:val="24"/>
          <w:szCs w:val="24"/>
        </w:rPr>
      </w:pPr>
    </w:p>
    <w:p w:rsidR="0022765E" w:rsidRDefault="0022765E" w:rsidP="001179C7">
      <w:pPr>
        <w:spacing w:before="80" w:line="24" w:lineRule="atLeast"/>
        <w:rPr>
          <w:rFonts w:asciiTheme="majorHAnsi" w:hAnsiTheme="majorHAnsi" w:cstheme="majorHAnsi"/>
          <w:b/>
          <w:sz w:val="24"/>
          <w:szCs w:val="24"/>
        </w:rPr>
      </w:pPr>
      <w:r>
        <w:rPr>
          <w:rFonts w:asciiTheme="majorHAnsi" w:hAnsiTheme="majorHAnsi" w:cstheme="majorHAnsi"/>
          <w:b/>
          <w:sz w:val="24"/>
          <w:szCs w:val="24"/>
        </w:rPr>
        <w:t>Priporočila:</w:t>
      </w:r>
    </w:p>
    <w:p w:rsidR="0022765E" w:rsidRDefault="00477BB7" w:rsidP="001179C7">
      <w:pPr>
        <w:spacing w:before="80" w:line="24" w:lineRule="atLeast"/>
        <w:rPr>
          <w:rFonts w:asciiTheme="majorHAnsi" w:hAnsiTheme="majorHAnsi" w:cstheme="majorHAnsi"/>
          <w:sz w:val="24"/>
          <w:szCs w:val="24"/>
        </w:rPr>
      </w:pPr>
      <w:r>
        <w:rPr>
          <w:rFonts w:asciiTheme="majorHAnsi" w:hAnsiTheme="majorHAnsi" w:cstheme="majorHAnsi"/>
          <w:sz w:val="24"/>
          <w:szCs w:val="24"/>
        </w:rPr>
        <w:t>Kar nekaj medijev je obravnavalo tematiko obravnavanja napotnic - primer »</w:t>
      </w:r>
      <w:r w:rsidRPr="00CE7CEE">
        <w:rPr>
          <w:rFonts w:asciiTheme="majorHAnsi" w:hAnsiTheme="majorHAnsi" w:cstheme="majorHAnsi"/>
          <w:sz w:val="24"/>
          <w:szCs w:val="24"/>
        </w:rPr>
        <w:t>Nekateri izvajalci zdravstvenih storitev zavračajo paciente s stopnjo napotnice »zelo hitro«, saj jim ne morejo nuditi obravnave v roku 14 dni od izdaje napotnice</w:t>
      </w:r>
      <w:r>
        <w:rPr>
          <w:rFonts w:asciiTheme="majorHAnsi" w:hAnsiTheme="majorHAnsi" w:cstheme="majorHAnsi"/>
          <w:sz w:val="24"/>
          <w:szCs w:val="24"/>
        </w:rPr>
        <w:t>«. Morda bi bilo smiselno med člani SZZZZS zbrati statistiko in osvetliti primer z vidika položaja koncesionarjev.</w:t>
      </w:r>
    </w:p>
    <w:p w:rsidR="00477BB7" w:rsidRPr="00477BB7" w:rsidRDefault="00477BB7" w:rsidP="00477BB7">
      <w:pPr>
        <w:spacing w:before="80" w:line="24" w:lineRule="atLeast"/>
        <w:rPr>
          <w:rFonts w:asciiTheme="majorHAnsi" w:hAnsiTheme="majorHAnsi" w:cstheme="majorHAnsi"/>
          <w:sz w:val="24"/>
          <w:szCs w:val="24"/>
        </w:rPr>
      </w:pPr>
      <w:r w:rsidRPr="00477BB7">
        <w:rPr>
          <w:rFonts w:asciiTheme="majorHAnsi" w:hAnsiTheme="majorHAnsi" w:cstheme="majorHAnsi"/>
          <w:sz w:val="24"/>
          <w:szCs w:val="24"/>
        </w:rPr>
        <w:t>Pokrivanje stroškov ob nepotrebnem pošiljanju pacienta k specialistu s strani splošnega zdravnika, se kaže kot resen problem, a so ga mediji do sedaj obravnavali zelo selektivno, čeprav je bil sklep sprejet že 31.1. 2018 na dopisni seji Vlade. Nanj sta se odzvala Praktikum in ZZS. Predlagamo, da SZZZZS poda pobudo, da se do njega skupaj opredeli tudi KZO. Morda ne bi bilo slabo, če bi SZZZZS odloči, da kakšnega novinarja povabi »na dan v ordinaciji člana« da se sam prepriča, kako je z napotnicami in se sistem preizkusi v praksi.</w:t>
      </w:r>
    </w:p>
    <w:p w:rsidR="00477BB7" w:rsidRDefault="00477BB7" w:rsidP="00477BB7">
      <w:pPr>
        <w:spacing w:before="80" w:line="24" w:lineRule="atLeast"/>
        <w:rPr>
          <w:rFonts w:asciiTheme="majorHAnsi" w:hAnsiTheme="majorHAnsi" w:cstheme="majorHAnsi"/>
          <w:sz w:val="24"/>
          <w:szCs w:val="24"/>
        </w:rPr>
      </w:pPr>
      <w:r w:rsidRPr="00477BB7">
        <w:rPr>
          <w:rFonts w:asciiTheme="majorHAnsi" w:hAnsiTheme="majorHAnsi" w:cstheme="majorHAnsi"/>
          <w:sz w:val="24"/>
          <w:szCs w:val="24"/>
        </w:rPr>
        <w:t>Izjemno zanimiva storitev za člane SZZZZS se sliši ponudba zavarovalnic (tokrat Vzajemne), da se z dodatnim plačilom zavarovanec »izloči iz javnega sektorja zdravstva. Predlagamo, da SZZZS skupaj z zavarovalnicami posvetuje, kakšna bi bila lahko vloga privatnega zdravnika v procesu »predstavljanja« storitve svojim pacientom.</w:t>
      </w:r>
    </w:p>
    <w:p w:rsidR="00121FE5" w:rsidRPr="00121FE5" w:rsidRDefault="00121FE5" w:rsidP="00121FE5">
      <w:pPr>
        <w:spacing w:before="80" w:line="24" w:lineRule="atLeast"/>
        <w:rPr>
          <w:rFonts w:asciiTheme="majorHAnsi" w:hAnsiTheme="majorHAnsi" w:cstheme="majorHAnsi"/>
          <w:sz w:val="24"/>
          <w:szCs w:val="24"/>
        </w:rPr>
      </w:pPr>
      <w:r w:rsidRPr="00121FE5">
        <w:rPr>
          <w:rFonts w:asciiTheme="majorHAnsi" w:hAnsiTheme="majorHAnsi" w:cstheme="majorHAnsi"/>
          <w:sz w:val="24"/>
          <w:szCs w:val="24"/>
        </w:rPr>
        <w:t>Glede na to, da je Odbor DZ za zdravstveno dejavnost že drugič podprl mnenje zakonodajno-pravne službe DZ, ki meni, da pobudniki nimajo pravnega interesa, je pričakovati, da se bo to zgodilo tudi v primeru farmacevtov. Glede na to, da gre za veliko število (zavrnjenih) pritožnikov, bi veljalo razmisliti o skupnem nastopu (SZZZZS, mladi zdravniki, farmacevti, ZZS (?)) in svoje mnenje o sklepu odbora predstaviti tudi javno (v smislu dodatnega informiranja novinarjev o tematiki) in razčleniti ta vidik iz drugega zornega kota, torej s stališča pritožnikov.</w:t>
      </w:r>
    </w:p>
    <w:p w:rsidR="00121FE5" w:rsidRDefault="00121FE5" w:rsidP="00121FE5">
      <w:pPr>
        <w:spacing w:before="80" w:line="24" w:lineRule="atLeast"/>
        <w:rPr>
          <w:rFonts w:asciiTheme="majorHAnsi" w:hAnsiTheme="majorHAnsi" w:cstheme="majorHAnsi"/>
          <w:sz w:val="24"/>
          <w:szCs w:val="24"/>
        </w:rPr>
      </w:pPr>
      <w:r w:rsidRPr="00121FE5">
        <w:rPr>
          <w:rFonts w:asciiTheme="majorHAnsi" w:hAnsiTheme="majorHAnsi" w:cstheme="majorHAnsi"/>
          <w:sz w:val="24"/>
          <w:szCs w:val="24"/>
        </w:rPr>
        <w:t>V primeru dodatnega programa sanatoriju MD medicine je državna sekretarka Ana Medved z izjavo: »Za redni program pa moramo najprej postaviti javno mrežo zdravstvene dejavnosti« dejansko priznala, da mreža javnega zdravstva ni izdelana, kar je SZZZZS opozarjal tudi pred sprejetjem ZZD-ej (in to navedla kot enega razlogov nasprotovanju). Predlagamo, da se primer arhivira, saj se lahko SZZZZS kdaj na njega v prihodnosti sklicuje (dokaz, da mreže JZ nimamo).</w:t>
      </w:r>
    </w:p>
    <w:p w:rsidR="00121FE5" w:rsidRDefault="00121FE5" w:rsidP="00121FE5">
      <w:pPr>
        <w:spacing w:before="80" w:line="24" w:lineRule="atLeast"/>
        <w:rPr>
          <w:rFonts w:asciiTheme="majorHAnsi" w:hAnsiTheme="majorHAnsi" w:cstheme="majorHAnsi"/>
          <w:sz w:val="24"/>
          <w:szCs w:val="24"/>
        </w:rPr>
      </w:pPr>
      <w:r w:rsidRPr="00121FE5">
        <w:rPr>
          <w:rFonts w:asciiTheme="majorHAnsi" w:hAnsiTheme="majorHAnsi" w:cstheme="majorHAnsi"/>
          <w:sz w:val="24"/>
          <w:szCs w:val="24"/>
        </w:rPr>
        <w:t>Članek P. Kapitanovič v Delu je pravi povzetek tega, kar prinaša ZZD-ej. V skladu z novinarsko etiko je tudi Ministrstvo za zdravje dobilo svojo priložnost, da odgovori na vprašanje. Predlagamo, da se podrobneje prouči odgovor ministrstva in se v skladu z Zakonom o medijih skuša doseči objavo prikaza »nasprotnih dejstev«, če so trditve ministrstva zavajajoče (primerjava z drugimi državami…). Rok za odgovor je 30 dni. Predlagamo tudi, da skušamo stopnjevati »pritisk« na Ustavno sodišče. Pred sprejetjem ZZD-ej smo na SPEM idejo, da bi posamezni pravniki (inštituti) skušali predstaviti svoje mnenje, predstavili tudi g. Renčlu, ki jo je ocenil za zanimivo.</w:t>
      </w:r>
    </w:p>
    <w:p w:rsidR="00477BB7" w:rsidRDefault="00477BB7" w:rsidP="001179C7">
      <w:pPr>
        <w:spacing w:before="80" w:line="24" w:lineRule="atLeast"/>
        <w:rPr>
          <w:rFonts w:asciiTheme="majorHAnsi" w:hAnsiTheme="majorHAnsi" w:cstheme="majorHAnsi"/>
          <w:sz w:val="24"/>
          <w:szCs w:val="24"/>
        </w:rPr>
      </w:pPr>
    </w:p>
    <w:p w:rsidR="00121FE5" w:rsidRDefault="00121FE5">
      <w:pPr>
        <w:spacing w:before="0" w:after="160" w:line="259" w:lineRule="auto"/>
        <w:jc w:val="left"/>
        <w:rPr>
          <w:rFonts w:asciiTheme="majorHAnsi" w:hAnsiTheme="majorHAnsi" w:cstheme="majorHAnsi"/>
          <w:sz w:val="24"/>
          <w:szCs w:val="24"/>
        </w:rPr>
      </w:pPr>
      <w:r>
        <w:rPr>
          <w:rFonts w:asciiTheme="majorHAnsi" w:hAnsiTheme="majorHAnsi" w:cstheme="majorHAnsi"/>
          <w:sz w:val="24"/>
          <w:szCs w:val="24"/>
        </w:rPr>
        <w:br w:type="page"/>
      </w:r>
    </w:p>
    <w:p w:rsidR="008A0228" w:rsidRDefault="0021043E" w:rsidP="001179C7">
      <w:pPr>
        <w:spacing w:before="80" w:line="24" w:lineRule="atLeast"/>
        <w:rPr>
          <w:rFonts w:asciiTheme="majorHAnsi" w:hAnsiTheme="majorHAnsi" w:cstheme="majorHAnsi"/>
          <w:b/>
          <w:sz w:val="24"/>
          <w:szCs w:val="24"/>
        </w:rPr>
      </w:pPr>
      <w:r w:rsidRPr="0021043E">
        <w:rPr>
          <w:rFonts w:asciiTheme="majorHAnsi" w:hAnsiTheme="majorHAnsi" w:cstheme="majorHAnsi"/>
          <w:b/>
          <w:sz w:val="24"/>
          <w:szCs w:val="24"/>
        </w:rPr>
        <w:t>Izvedene aktivnosti</w:t>
      </w:r>
    </w:p>
    <w:p w:rsidR="00121FE5" w:rsidRDefault="00121FE5" w:rsidP="00121FE5">
      <w:pPr>
        <w:pStyle w:val="Odstavekseznama"/>
        <w:numPr>
          <w:ilvl w:val="0"/>
          <w:numId w:val="10"/>
        </w:numPr>
        <w:rPr>
          <w:rFonts w:asciiTheme="majorHAnsi" w:eastAsia="Times New Roman" w:hAnsiTheme="majorHAnsi" w:cs="Arial"/>
          <w:sz w:val="24"/>
          <w:szCs w:val="31"/>
          <w:lang w:eastAsia="sl-SI"/>
        </w:rPr>
      </w:pPr>
      <w:r>
        <w:rPr>
          <w:rFonts w:asciiTheme="majorHAnsi" w:eastAsia="Times New Roman" w:hAnsiTheme="majorHAnsi" w:cs="Arial"/>
          <w:sz w:val="24"/>
          <w:szCs w:val="31"/>
          <w:lang w:eastAsia="sl-SI"/>
        </w:rPr>
        <w:t>Delovni osnutek predloga novega poslanstva.</w:t>
      </w:r>
    </w:p>
    <w:p w:rsidR="00121FE5" w:rsidRDefault="00121FE5" w:rsidP="00121FE5">
      <w:pPr>
        <w:pStyle w:val="Odstavekseznama"/>
        <w:numPr>
          <w:ilvl w:val="0"/>
          <w:numId w:val="10"/>
        </w:numPr>
        <w:rPr>
          <w:rFonts w:asciiTheme="majorHAnsi" w:eastAsia="Times New Roman" w:hAnsiTheme="majorHAnsi" w:cs="Arial"/>
          <w:sz w:val="24"/>
          <w:szCs w:val="31"/>
          <w:lang w:eastAsia="sl-SI"/>
        </w:rPr>
      </w:pPr>
      <w:r>
        <w:rPr>
          <w:rFonts w:asciiTheme="majorHAnsi" w:eastAsia="Times New Roman" w:hAnsiTheme="majorHAnsi" w:cs="Arial"/>
          <w:sz w:val="24"/>
          <w:szCs w:val="31"/>
          <w:lang w:eastAsia="sl-SI"/>
        </w:rPr>
        <w:t>Predlog usmerjenih aktivnosti ZSSSSZ (za članstvo)</w:t>
      </w:r>
    </w:p>
    <w:p w:rsidR="00121FE5" w:rsidRPr="00C80EBF" w:rsidRDefault="00121FE5" w:rsidP="00121FE5">
      <w:pPr>
        <w:pStyle w:val="Odstavekseznama"/>
        <w:numPr>
          <w:ilvl w:val="0"/>
          <w:numId w:val="10"/>
        </w:numPr>
        <w:rPr>
          <w:rFonts w:asciiTheme="majorHAnsi" w:eastAsia="Times New Roman" w:hAnsiTheme="majorHAnsi" w:cs="Arial"/>
          <w:sz w:val="24"/>
          <w:szCs w:val="31"/>
          <w:lang w:eastAsia="sl-SI"/>
        </w:rPr>
      </w:pPr>
      <w:r>
        <w:rPr>
          <w:rFonts w:asciiTheme="majorHAnsi" w:eastAsia="Times New Roman" w:hAnsiTheme="majorHAnsi" w:cs="Arial"/>
          <w:sz w:val="24"/>
          <w:szCs w:val="31"/>
          <w:lang w:eastAsia="sl-SI"/>
        </w:rPr>
        <w:t>Delovno srečanje v Mariboru s predsednikom</w:t>
      </w:r>
    </w:p>
    <w:p w:rsidR="00A40E3C" w:rsidRPr="00D44BAD" w:rsidRDefault="00A40E3C" w:rsidP="00A40E3C">
      <w:pPr>
        <w:rPr>
          <w:rFonts w:asciiTheme="majorHAnsi" w:hAnsiTheme="majorHAnsi"/>
          <w:sz w:val="24"/>
          <w:szCs w:val="24"/>
        </w:rPr>
      </w:pPr>
      <w:r w:rsidRPr="00D44BAD">
        <w:rPr>
          <w:rFonts w:asciiTheme="majorHAnsi" w:hAnsiTheme="majorHAnsi"/>
          <w:noProof/>
          <w:sz w:val="24"/>
          <w:szCs w:val="24"/>
          <w:lang w:eastAsia="sl-SI"/>
        </w:rPr>
        <mc:AlternateContent>
          <mc:Choice Requires="wps">
            <w:drawing>
              <wp:inline distT="0" distB="0" distL="0" distR="0" wp14:anchorId="7EFB1F94" wp14:editId="3B922432">
                <wp:extent cx="5939790" cy="1351915"/>
                <wp:effectExtent l="0" t="0" r="3810" b="635"/>
                <wp:docPr id="9" name="Polje z besedilom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939790" cy="1351915"/>
                        </a:xfrm>
                        <a:prstGeom prst="rect">
                          <a:avLst/>
                        </a:prstGeom>
                        <a:solidFill>
                          <a:schemeClr val="bg1">
                            <a:lumMod val="95000"/>
                            <a:lumOff val="0"/>
                            <a:alpha val="50195"/>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0E3C" w:rsidRPr="003A4C6E" w:rsidRDefault="00F4511C" w:rsidP="00A40E3C">
                            <w:pPr>
                              <w:spacing w:before="0"/>
                            </w:pPr>
                            <w:r>
                              <w:t>Poročilo pripravil</w:t>
                            </w:r>
                            <w:r w:rsidR="00A40E3C" w:rsidRPr="003A4C6E">
                              <w:t>:</w:t>
                            </w:r>
                          </w:p>
                          <w:p w:rsidR="00A40E3C" w:rsidRDefault="00A40E3C" w:rsidP="00A40E3C">
                            <w:pPr>
                              <w:spacing w:before="0"/>
                            </w:pPr>
                            <w:r>
                              <w:rPr>
                                <w:b/>
                              </w:rPr>
                              <w:t>Tomaž Mihelin Ritlop</w:t>
                            </w:r>
                            <w:r>
                              <w:t xml:space="preserve">, </w:t>
                            </w:r>
                            <w:r w:rsidR="00F4511C">
                              <w:t xml:space="preserve">strateški svetovalec, </w:t>
                            </w:r>
                            <w:r>
                              <w:t>direktor</w:t>
                            </w:r>
                          </w:p>
                          <w:p w:rsidR="00A40E3C" w:rsidRDefault="00A40E3C" w:rsidP="00A40E3C">
                            <w:pPr>
                              <w:spacing w:before="0"/>
                              <w:rPr>
                                <w:rStyle w:val="Hiperpovezava"/>
                              </w:rPr>
                            </w:pPr>
                            <w:r>
                              <w:t xml:space="preserve">Elektronski naslov: </w:t>
                            </w:r>
                            <w:hyperlink r:id="rId8" w:history="1">
                              <w:r w:rsidRPr="000F7D01">
                                <w:rPr>
                                  <w:rStyle w:val="Hiperpovezava"/>
                                </w:rPr>
                                <w:t>tomaz.ritlop@spem.si</w:t>
                              </w:r>
                            </w:hyperlink>
                          </w:p>
                        </w:txbxContent>
                      </wps:txbx>
                      <wps:bodyPr rot="0" vert="horz" wrap="square" lIns="91440" tIns="45720" rIns="91440" bIns="45720" anchor="ctr" anchorCtr="0" upright="1">
                        <a:noAutofit/>
                      </wps:bodyPr>
                    </wps:wsp>
                  </a:graphicData>
                </a:graphic>
              </wp:inline>
            </w:drawing>
          </mc:Choice>
          <mc:Fallback>
            <w:pict>
              <v:shape w14:anchorId="7EFB1F94" id="Polje z besedilom 2" o:spid="_x0000_s1027" type="#_x0000_t202" style="width:467.7pt;height:106.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" fillcolor="#f2f2f2 [3052]" stroked="f">
                <v:fill opacity="32896f"/>
                <o:lock v:ext="edit" aspectratio="t"/>
                <v:textbox>
                  <w:txbxContent>
                    <w:p w:rsidR="00A40E3C" w:rsidRPr="003A4C6E" w:rsidRDefault="00F4511C" w:rsidP="00A40E3C">
                      <w:pPr>
                        <w:spacing w:before="0"/>
                      </w:pPr>
                      <w:r>
                        <w:t>Poročilo pripravil</w:t>
                      </w:r>
                      <w:r w:rsidR="00A40E3C" w:rsidRPr="003A4C6E">
                        <w:t>:</w:t>
                      </w:r>
                    </w:p>
                    <w:p w:rsidR="00A40E3C" w:rsidRDefault="00A40E3C" w:rsidP="00A40E3C">
                      <w:pPr>
                        <w:spacing w:before="0"/>
                      </w:pPr>
                      <w:r>
                        <w:rPr>
                          <w:b/>
                        </w:rPr>
                        <w:t>Tomaž Mihelin Ritlop</w:t>
                      </w:r>
                      <w:r>
                        <w:t xml:space="preserve">, </w:t>
                      </w:r>
                      <w:r w:rsidR="00F4511C">
                        <w:t xml:space="preserve">strateški svetovalec, </w:t>
                      </w:r>
                      <w:r>
                        <w:t>direktor</w:t>
                      </w:r>
                    </w:p>
                    <w:p w:rsidR="00A40E3C" w:rsidRDefault="00A40E3C" w:rsidP="00A40E3C">
                      <w:pPr>
                        <w:spacing w:before="0"/>
                        <w:rPr>
                          <w:rStyle w:val="Hiperpovezava"/>
                        </w:rPr>
                      </w:pPr>
                      <w:r>
                        <w:t xml:space="preserve">Elektronski naslov: </w:t>
                      </w:r>
                      <w:hyperlink r:id="rId9" w:history="1">
                        <w:r w:rsidRPr="000F7D01">
                          <w:rPr>
                            <w:rStyle w:val="Hiperpovezava"/>
                          </w:rPr>
                          <w:t>tomaz.ritlop@spem.si</w:t>
                        </w:r>
                      </w:hyperlink>
                    </w:p>
                  </w:txbxContent>
                </v:textbox>
                <w10:anchorlock/>
              </v:shape>
            </w:pict>
          </mc:Fallback>
        </mc:AlternateContent>
      </w:r>
    </w:p>
    <w:p w:rsidR="00DE422E" w:rsidRPr="00D44BAD" w:rsidRDefault="000652FC" w:rsidP="00A40E3C">
      <w:pPr>
        <w:rPr>
          <w:rFonts w:asciiTheme="majorHAnsi" w:hAnsiTheme="majorHAnsi"/>
          <w:sz w:val="24"/>
          <w:szCs w:val="24"/>
        </w:rPr>
      </w:pPr>
    </w:p>
    <w:sectPr w:rsidR="00DE422E" w:rsidRPr="00D44BAD" w:rsidSect="00BD3402">
      <w:headerReference w:type="default" r:id="rId10"/>
      <w:footerReference w:type="default" r:id="rId11"/>
      <w:headerReference w:type="first" r:id="rId12"/>
      <w:pgSz w:w="11906" w:h="16838"/>
      <w:pgMar w:top="1985" w:right="851" w:bottom="1134" w:left="1701" w:header="964"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52FC" w:rsidRDefault="000652FC" w:rsidP="00754452">
      <w:pPr>
        <w:spacing w:before="0" w:line="240" w:lineRule="auto"/>
      </w:pPr>
      <w:r>
        <w:separator/>
      </w:r>
    </w:p>
  </w:endnote>
  <w:endnote w:type="continuationSeparator" w:id="0">
    <w:p w:rsidR="000652FC" w:rsidRDefault="000652FC" w:rsidP="0075445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0F8" w:rsidRPr="003220F8" w:rsidRDefault="00E56A2E" w:rsidP="003220F8">
    <w:pPr>
      <w:pStyle w:val="Noga"/>
      <w:tabs>
        <w:tab w:val="clear" w:pos="9072"/>
        <w:tab w:val="right" w:pos="9356"/>
      </w:tabs>
      <w:rPr>
        <w:sz w:val="16"/>
      </w:rPr>
    </w:pPr>
    <w:r>
      <w:rPr>
        <w:noProof/>
        <w:sz w:val="16"/>
        <w:lang w:eastAsia="sl-SI"/>
      </w:rPr>
      <mc:AlternateContent>
        <mc:Choice Requires="wps">
          <w:drawing>
            <wp:anchor distT="0" distB="0" distL="114300" distR="114300" simplePos="0" relativeHeight="251658240" behindDoc="1" locked="0" layoutInCell="1" allowOverlap="1" wp14:anchorId="23E37E94" wp14:editId="697BCC67">
              <wp:simplePos x="0" y="0"/>
              <wp:positionH relativeFrom="margin">
                <wp:align>right</wp:align>
              </wp:positionH>
              <wp:positionV relativeFrom="paragraph">
                <wp:posOffset>-77470</wp:posOffset>
              </wp:positionV>
              <wp:extent cx="5939790" cy="53975"/>
              <wp:effectExtent l="0" t="0" r="3810" b="317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790" cy="53975"/>
                      </a:xfrm>
                      <a:prstGeom prst="rect">
                        <a:avLst/>
                      </a:prstGeom>
                      <a:solidFill>
                        <a:srgbClr val="495879"/>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C8B47" id="Rectangle 4" o:spid="_x0000_s1026" style="position:absolute;margin-left:416.5pt;margin-top:-6.1pt;width:467.7pt;height:4.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" fillcolor="#495879" stroked="f">
              <w10:wrap anchorx="margin"/>
            </v:rect>
          </w:pict>
        </mc:Fallback>
      </mc:AlternateContent>
    </w:r>
    <w:r w:rsidRPr="00772EB2">
      <w:rPr>
        <w:noProof/>
        <w:sz w:val="16"/>
      </w:rPr>
      <w:t>SPEM</w:t>
    </w:r>
    <w:r>
      <w:rPr>
        <w:sz w:val="16"/>
      </w:rPr>
      <w:t>®</w:t>
    </w:r>
    <w:r w:rsidRPr="00772EB2">
      <w:rPr>
        <w:sz w:val="16"/>
      </w:rPr>
      <w:tab/>
    </w:r>
    <w:r w:rsidRPr="00772EB2">
      <w:rPr>
        <w:sz w:val="16"/>
      </w:rPr>
      <w:tab/>
      <w:t xml:space="preserve">Stran </w:t>
    </w:r>
    <w:r w:rsidRPr="00772EB2">
      <w:rPr>
        <w:rStyle w:val="tevilkastrani"/>
        <w:sz w:val="16"/>
      </w:rPr>
      <w:fldChar w:fldCharType="begin"/>
    </w:r>
    <w:r w:rsidRPr="00772EB2">
      <w:rPr>
        <w:rStyle w:val="tevilkastrani"/>
        <w:sz w:val="16"/>
      </w:rPr>
      <w:instrText xml:space="preserve"> PAGE </w:instrText>
    </w:r>
    <w:r w:rsidRPr="00772EB2">
      <w:rPr>
        <w:rStyle w:val="tevilkastrani"/>
        <w:sz w:val="16"/>
      </w:rPr>
      <w:fldChar w:fldCharType="separate"/>
    </w:r>
    <w:r w:rsidR="00543980">
      <w:rPr>
        <w:rStyle w:val="tevilkastrani"/>
        <w:noProof/>
        <w:sz w:val="16"/>
      </w:rPr>
      <w:t>4</w:t>
    </w:r>
    <w:r w:rsidRPr="00772EB2">
      <w:rPr>
        <w:rStyle w:val="tevilkastrani"/>
        <w:sz w:val="16"/>
      </w:rPr>
      <w:fldChar w:fldCharType="end"/>
    </w:r>
    <w:r w:rsidRPr="00772EB2">
      <w:rPr>
        <w:rStyle w:val="tevilkastrani"/>
        <w:sz w:val="16"/>
      </w:rPr>
      <w:t>/</w:t>
    </w:r>
    <w:r w:rsidRPr="00772EB2">
      <w:rPr>
        <w:rStyle w:val="tevilkastrani"/>
        <w:sz w:val="16"/>
      </w:rPr>
      <w:fldChar w:fldCharType="begin"/>
    </w:r>
    <w:r w:rsidRPr="00772EB2">
      <w:rPr>
        <w:rStyle w:val="tevilkastrani"/>
        <w:sz w:val="16"/>
      </w:rPr>
      <w:instrText xml:space="preserve"> NUMPAGES </w:instrText>
    </w:r>
    <w:r w:rsidRPr="00772EB2">
      <w:rPr>
        <w:rStyle w:val="tevilkastrani"/>
        <w:sz w:val="16"/>
      </w:rPr>
      <w:fldChar w:fldCharType="separate"/>
    </w:r>
    <w:r w:rsidR="00543980">
      <w:rPr>
        <w:rStyle w:val="tevilkastrani"/>
        <w:noProof/>
        <w:sz w:val="16"/>
      </w:rPr>
      <w:t>4</w:t>
    </w:r>
    <w:r w:rsidRPr="00772EB2">
      <w:rPr>
        <w:rStyle w:val="tevilkastrani"/>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52FC" w:rsidRDefault="000652FC" w:rsidP="00754452">
      <w:pPr>
        <w:spacing w:before="0" w:line="240" w:lineRule="auto"/>
      </w:pPr>
      <w:r>
        <w:separator/>
      </w:r>
    </w:p>
  </w:footnote>
  <w:footnote w:type="continuationSeparator" w:id="0">
    <w:p w:rsidR="000652FC" w:rsidRDefault="000652FC" w:rsidP="00754452">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0F8" w:rsidRDefault="00E56A2E" w:rsidP="006D1A83">
    <w:pPr>
      <w:pStyle w:val="Glava"/>
      <w:jc w:val="right"/>
    </w:pPr>
    <w:r>
      <w:rPr>
        <w:noProof/>
        <w:sz w:val="16"/>
        <w:lang w:eastAsia="sl-SI"/>
      </w:rPr>
      <mc:AlternateContent>
        <mc:Choice Requires="wps">
          <w:drawing>
            <wp:anchor distT="0" distB="0" distL="114300" distR="114300" simplePos="0" relativeHeight="251661312" behindDoc="0" locked="0" layoutInCell="1" allowOverlap="1" wp14:anchorId="7E5C80C5" wp14:editId="3DC5016C">
              <wp:simplePos x="0" y="0"/>
              <wp:positionH relativeFrom="margin">
                <wp:posOffset>-3810</wp:posOffset>
              </wp:positionH>
              <wp:positionV relativeFrom="paragraph">
                <wp:posOffset>353060</wp:posOffset>
              </wp:positionV>
              <wp:extent cx="5939790" cy="53975"/>
              <wp:effectExtent l="0" t="0" r="3810" b="3175"/>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790" cy="53975"/>
                      </a:xfrm>
                      <a:prstGeom prst="rect">
                        <a:avLst/>
                      </a:prstGeom>
                      <a:solidFill>
                        <a:srgbClr val="495879"/>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E7B4E" id="Rectangle 4" o:spid="_x0000_s1026" style="position:absolute;margin-left:-.3pt;margin-top:27.8pt;width:467.7pt;height:4.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" fillcolor="#495879" stroked="f">
              <w10:wrap anchorx="margin"/>
            </v:rect>
          </w:pict>
        </mc:Fallback>
      </mc:AlternateContent>
    </w:r>
    <w:r>
      <w:rPr>
        <w:noProof/>
        <w:lang w:eastAsia="sl-SI"/>
      </w:rPr>
      <w:drawing>
        <wp:inline distT="0" distB="0" distL="0" distR="0" wp14:anchorId="49D46FD0" wp14:editId="75D267C2">
          <wp:extent cx="828000" cy="284400"/>
          <wp:effectExtent l="0" t="0" r="0" b="190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M logo_3105201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8000" cy="28440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794" w:rsidRDefault="00E56A2E" w:rsidP="0018064C">
    <w:pPr>
      <w:pStyle w:val="Glava"/>
      <w:jc w:val="right"/>
    </w:pPr>
    <w:r>
      <w:rPr>
        <w:noProof/>
        <w:sz w:val="16"/>
        <w:lang w:eastAsia="sl-SI"/>
      </w:rPr>
      <mc:AlternateContent>
        <mc:Choice Requires="wps">
          <w:drawing>
            <wp:anchor distT="0" distB="0" distL="114300" distR="114300" simplePos="0" relativeHeight="251659264" behindDoc="1" locked="0" layoutInCell="1" allowOverlap="1" wp14:anchorId="4D5D870D" wp14:editId="1812CC53">
              <wp:simplePos x="0" y="0"/>
              <wp:positionH relativeFrom="column">
                <wp:posOffset>120015</wp:posOffset>
              </wp:positionH>
              <wp:positionV relativeFrom="margin">
                <wp:posOffset>4132580</wp:posOffset>
              </wp:positionV>
              <wp:extent cx="9611995" cy="53975"/>
              <wp:effectExtent l="0" t="2540" r="5715" b="571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9611995" cy="53975"/>
                      </a:xfrm>
                      <a:prstGeom prst="rect">
                        <a:avLst/>
                      </a:prstGeom>
                      <a:solidFill>
                        <a:srgbClr val="495879"/>
                      </a:solidFill>
                      <a:ln w="9525">
                        <a:no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824B27" id="Rectangle 4" o:spid="_x0000_s1026" style="position:absolute;margin-left:9.45pt;margin-top:325.4pt;width:756.85pt;height:4.25pt;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" fillcolor="#495879" stroked="f">
              <w10:wrap anchory="margin"/>
            </v:rect>
          </w:pict>
        </mc:Fallback>
      </mc:AlternateContent>
    </w:r>
    <w:r>
      <w:rPr>
        <w:noProof/>
        <w:lang w:eastAsia="sl-SI"/>
      </w:rPr>
      <w:drawing>
        <wp:inline distT="0" distB="0" distL="0" distR="0" wp14:anchorId="24355463" wp14:editId="2CF31157">
          <wp:extent cx="899795" cy="291465"/>
          <wp:effectExtent l="0" t="0" r="0" b="0"/>
          <wp:docPr id="5" name="Slika 5"/>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9795" cy="2914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8C6C38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7C0609"/>
    <w:multiLevelType w:val="multilevel"/>
    <w:tmpl w:val="8526682C"/>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 w15:restartNumberingAfterBreak="0">
    <w:nsid w:val="442162C8"/>
    <w:multiLevelType w:val="singleLevel"/>
    <w:tmpl w:val="08C84108"/>
    <w:lvl w:ilvl="0">
      <w:numFmt w:val="bullet"/>
      <w:lvlText w:val=""/>
      <w:lvlJc w:val="left"/>
      <w:pPr>
        <w:ind w:left="720" w:hanging="360"/>
      </w:pPr>
      <w:rPr>
        <w:rFonts w:ascii="Symbol" w:eastAsia="Times New Roman" w:hAnsi="Symbol" w:cs="Arial" w:hint="default"/>
        <w:sz w:val="22"/>
      </w:rPr>
    </w:lvl>
  </w:abstractNum>
  <w:abstractNum w:abstractNumId="3" w15:restartNumberingAfterBreak="0">
    <w:nsid w:val="4563397D"/>
    <w:multiLevelType w:val="hybridMultilevel"/>
    <w:tmpl w:val="6B5C0342"/>
    <w:lvl w:ilvl="0" w:tplc="8C4CCB7A">
      <w:start w:val="1"/>
      <w:numFmt w:val="bullet"/>
      <w:lvlText w:val="-"/>
      <w:lvlJc w:val="left"/>
      <w:pPr>
        <w:ind w:left="720" w:hanging="360"/>
      </w:pPr>
      <w:rPr>
        <w:rFonts w:ascii="Calibri Light" w:eastAsiaTheme="minorHAnsi" w:hAnsi="Calibri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1D749B"/>
    <w:multiLevelType w:val="multilevel"/>
    <w:tmpl w:val="60642F54"/>
    <w:lvl w:ilvl="0">
      <w:start w:val="4"/>
      <w:numFmt w:val="decimal"/>
      <w:lvlText w:val="%1"/>
      <w:lvlJc w:val="left"/>
      <w:pPr>
        <w:ind w:left="360" w:hanging="360"/>
      </w:pPr>
      <w:rPr>
        <w:rFonts w:asciiTheme="majorHAnsi" w:eastAsia="Times New Roman" w:hAnsiTheme="majorHAnsi" w:hint="default"/>
        <w:color w:val="0563C1" w:themeColor="hyperlink"/>
        <w:u w:val="single"/>
      </w:rPr>
    </w:lvl>
    <w:lvl w:ilvl="1">
      <w:start w:val="1"/>
      <w:numFmt w:val="decimal"/>
      <w:lvlText w:val="%1.%2"/>
      <w:lvlJc w:val="left"/>
      <w:pPr>
        <w:ind w:left="580" w:hanging="360"/>
      </w:pPr>
      <w:rPr>
        <w:rFonts w:asciiTheme="majorHAnsi" w:eastAsia="Times New Roman" w:hAnsiTheme="majorHAnsi" w:hint="default"/>
        <w:color w:val="0563C1" w:themeColor="hyperlink"/>
        <w:u w:val="single"/>
      </w:rPr>
    </w:lvl>
    <w:lvl w:ilvl="2">
      <w:start w:val="1"/>
      <w:numFmt w:val="decimal"/>
      <w:lvlText w:val="%1.%2.%3"/>
      <w:lvlJc w:val="left"/>
      <w:pPr>
        <w:ind w:left="1160" w:hanging="720"/>
      </w:pPr>
      <w:rPr>
        <w:rFonts w:asciiTheme="majorHAnsi" w:eastAsia="Times New Roman" w:hAnsiTheme="majorHAnsi" w:hint="default"/>
        <w:color w:val="0563C1" w:themeColor="hyperlink"/>
        <w:u w:val="single"/>
      </w:rPr>
    </w:lvl>
    <w:lvl w:ilvl="3">
      <w:start w:val="1"/>
      <w:numFmt w:val="decimal"/>
      <w:lvlText w:val="%1.%2.%3.%4"/>
      <w:lvlJc w:val="left"/>
      <w:pPr>
        <w:ind w:left="1380" w:hanging="720"/>
      </w:pPr>
      <w:rPr>
        <w:rFonts w:asciiTheme="majorHAnsi" w:eastAsia="Times New Roman" w:hAnsiTheme="majorHAnsi" w:hint="default"/>
        <w:color w:val="0563C1" w:themeColor="hyperlink"/>
        <w:u w:val="single"/>
      </w:rPr>
    </w:lvl>
    <w:lvl w:ilvl="4">
      <w:start w:val="1"/>
      <w:numFmt w:val="decimal"/>
      <w:lvlText w:val="%1.%2.%3.%4.%5"/>
      <w:lvlJc w:val="left"/>
      <w:pPr>
        <w:ind w:left="1960" w:hanging="1080"/>
      </w:pPr>
      <w:rPr>
        <w:rFonts w:asciiTheme="majorHAnsi" w:eastAsia="Times New Roman" w:hAnsiTheme="majorHAnsi" w:hint="default"/>
        <w:color w:val="0563C1" w:themeColor="hyperlink"/>
        <w:u w:val="single"/>
      </w:rPr>
    </w:lvl>
    <w:lvl w:ilvl="5">
      <w:start w:val="1"/>
      <w:numFmt w:val="decimal"/>
      <w:lvlText w:val="%1.%2.%3.%4.%5.%6"/>
      <w:lvlJc w:val="left"/>
      <w:pPr>
        <w:ind w:left="2180" w:hanging="1080"/>
      </w:pPr>
      <w:rPr>
        <w:rFonts w:asciiTheme="majorHAnsi" w:eastAsia="Times New Roman" w:hAnsiTheme="majorHAnsi" w:hint="default"/>
        <w:color w:val="0563C1" w:themeColor="hyperlink"/>
        <w:u w:val="single"/>
      </w:rPr>
    </w:lvl>
    <w:lvl w:ilvl="6">
      <w:start w:val="1"/>
      <w:numFmt w:val="decimal"/>
      <w:lvlText w:val="%1.%2.%3.%4.%5.%6.%7"/>
      <w:lvlJc w:val="left"/>
      <w:pPr>
        <w:ind w:left="2760" w:hanging="1440"/>
      </w:pPr>
      <w:rPr>
        <w:rFonts w:asciiTheme="majorHAnsi" w:eastAsia="Times New Roman" w:hAnsiTheme="majorHAnsi" w:hint="default"/>
        <w:color w:val="0563C1" w:themeColor="hyperlink"/>
        <w:u w:val="single"/>
      </w:rPr>
    </w:lvl>
    <w:lvl w:ilvl="7">
      <w:start w:val="1"/>
      <w:numFmt w:val="decimal"/>
      <w:lvlText w:val="%1.%2.%3.%4.%5.%6.%7.%8"/>
      <w:lvlJc w:val="left"/>
      <w:pPr>
        <w:ind w:left="2980" w:hanging="1440"/>
      </w:pPr>
      <w:rPr>
        <w:rFonts w:asciiTheme="majorHAnsi" w:eastAsia="Times New Roman" w:hAnsiTheme="majorHAnsi" w:hint="default"/>
        <w:color w:val="0563C1" w:themeColor="hyperlink"/>
        <w:u w:val="single"/>
      </w:rPr>
    </w:lvl>
    <w:lvl w:ilvl="8">
      <w:start w:val="1"/>
      <w:numFmt w:val="decimal"/>
      <w:lvlText w:val="%1.%2.%3.%4.%5.%6.%7.%8.%9"/>
      <w:lvlJc w:val="left"/>
      <w:pPr>
        <w:ind w:left="3560" w:hanging="1800"/>
      </w:pPr>
      <w:rPr>
        <w:rFonts w:asciiTheme="majorHAnsi" w:eastAsia="Times New Roman" w:hAnsiTheme="majorHAnsi" w:hint="default"/>
        <w:color w:val="0563C1" w:themeColor="hyperlink"/>
        <w:u w:val="single"/>
      </w:rPr>
    </w:lvl>
  </w:abstractNum>
  <w:abstractNum w:abstractNumId="5" w15:restartNumberingAfterBreak="0">
    <w:nsid w:val="58B96B27"/>
    <w:multiLevelType w:val="multilevel"/>
    <w:tmpl w:val="0424001D"/>
    <w:styleLink w:val="Natevanje"/>
    <w:lvl w:ilvl="0">
      <w:start w:val="1"/>
      <w:numFmt w:val="bullet"/>
      <w:lvlText w:val=""/>
      <w:lvlJc w:val="left"/>
      <w:pPr>
        <w:ind w:left="360" w:hanging="360"/>
      </w:pPr>
      <w:rPr>
        <w:rFonts w:ascii="Symbol" w:hAnsi="Symbol" w:hint="default"/>
        <w:sz w:val="22"/>
      </w:rPr>
    </w:lvl>
    <w:lvl w:ilvl="1">
      <w:start w:val="1"/>
      <w:numFmt w:val="bullet"/>
      <w:lvlText w:val=""/>
      <w:lvlJc w:val="left"/>
      <w:pPr>
        <w:ind w:left="720" w:hanging="360"/>
      </w:pPr>
      <w:rPr>
        <w:rFonts w:ascii="Symbol" w:hAnsi="Symbol" w:hint="default"/>
        <w:sz w:val="22"/>
      </w:rPr>
    </w:lvl>
    <w:lvl w:ilvl="2">
      <w:start w:val="1"/>
      <w:numFmt w:val="bullet"/>
      <w:lvlText w:val="•"/>
      <w:lvlJc w:val="left"/>
      <w:pPr>
        <w:ind w:left="1080" w:hanging="360"/>
      </w:pPr>
      <w:rPr>
        <w:rFonts w:ascii="Calibri Light" w:hAnsi="Calibri Light" w:hint="default"/>
        <w:sz w:val="16"/>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9C4488B"/>
    <w:multiLevelType w:val="hybridMultilevel"/>
    <w:tmpl w:val="4112D860"/>
    <w:lvl w:ilvl="0" w:tplc="B2BE9D7C">
      <w:start w:val="4"/>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CD3792"/>
    <w:multiLevelType w:val="hybridMultilevel"/>
    <w:tmpl w:val="40FA33EE"/>
    <w:lvl w:ilvl="0" w:tplc="E8DCE1D8">
      <w:numFmt w:val="bullet"/>
      <w:lvlText w:val=""/>
      <w:lvlJc w:val="left"/>
      <w:pPr>
        <w:ind w:left="720" w:hanging="360"/>
      </w:pPr>
      <w:rPr>
        <w:rFonts w:ascii="Symbol" w:eastAsia="Times New Roman" w:hAnsi="Symbol" w:cs="Arial" w:hint="default"/>
      </w:rPr>
    </w:lvl>
    <w:lvl w:ilvl="1" w:tplc="A4D6478C" w:tentative="1">
      <w:start w:val="1"/>
      <w:numFmt w:val="bullet"/>
      <w:lvlText w:val="o"/>
      <w:lvlJc w:val="left"/>
      <w:pPr>
        <w:ind w:left="1440" w:hanging="360"/>
      </w:pPr>
      <w:rPr>
        <w:rFonts w:ascii="Courier New" w:hAnsi="Courier New" w:cs="Courier New" w:hint="default"/>
      </w:rPr>
    </w:lvl>
    <w:lvl w:ilvl="2" w:tplc="24CABF44" w:tentative="1">
      <w:start w:val="1"/>
      <w:numFmt w:val="bullet"/>
      <w:lvlText w:val=""/>
      <w:lvlJc w:val="left"/>
      <w:pPr>
        <w:ind w:left="2160" w:hanging="360"/>
      </w:pPr>
      <w:rPr>
        <w:rFonts w:ascii="Wingdings" w:hAnsi="Wingdings" w:hint="default"/>
      </w:rPr>
    </w:lvl>
    <w:lvl w:ilvl="3" w:tplc="456CBAF6" w:tentative="1">
      <w:start w:val="1"/>
      <w:numFmt w:val="bullet"/>
      <w:lvlText w:val=""/>
      <w:lvlJc w:val="left"/>
      <w:pPr>
        <w:ind w:left="2880" w:hanging="360"/>
      </w:pPr>
      <w:rPr>
        <w:rFonts w:ascii="Symbol" w:hAnsi="Symbol" w:hint="default"/>
      </w:rPr>
    </w:lvl>
    <w:lvl w:ilvl="4" w:tplc="1A16350A" w:tentative="1">
      <w:start w:val="1"/>
      <w:numFmt w:val="bullet"/>
      <w:lvlText w:val="o"/>
      <w:lvlJc w:val="left"/>
      <w:pPr>
        <w:ind w:left="3600" w:hanging="360"/>
      </w:pPr>
      <w:rPr>
        <w:rFonts w:ascii="Courier New" w:hAnsi="Courier New" w:cs="Courier New" w:hint="default"/>
      </w:rPr>
    </w:lvl>
    <w:lvl w:ilvl="5" w:tplc="378A1564" w:tentative="1">
      <w:start w:val="1"/>
      <w:numFmt w:val="bullet"/>
      <w:lvlText w:val=""/>
      <w:lvlJc w:val="left"/>
      <w:pPr>
        <w:ind w:left="4320" w:hanging="360"/>
      </w:pPr>
      <w:rPr>
        <w:rFonts w:ascii="Wingdings" w:hAnsi="Wingdings" w:hint="default"/>
      </w:rPr>
    </w:lvl>
    <w:lvl w:ilvl="6" w:tplc="04685F74" w:tentative="1">
      <w:start w:val="1"/>
      <w:numFmt w:val="bullet"/>
      <w:lvlText w:val=""/>
      <w:lvlJc w:val="left"/>
      <w:pPr>
        <w:ind w:left="5040" w:hanging="360"/>
      </w:pPr>
      <w:rPr>
        <w:rFonts w:ascii="Symbol" w:hAnsi="Symbol" w:hint="default"/>
      </w:rPr>
    </w:lvl>
    <w:lvl w:ilvl="7" w:tplc="55C60056" w:tentative="1">
      <w:start w:val="1"/>
      <w:numFmt w:val="bullet"/>
      <w:lvlText w:val="o"/>
      <w:lvlJc w:val="left"/>
      <w:pPr>
        <w:ind w:left="5760" w:hanging="360"/>
      </w:pPr>
      <w:rPr>
        <w:rFonts w:ascii="Courier New" w:hAnsi="Courier New" w:cs="Courier New" w:hint="default"/>
      </w:rPr>
    </w:lvl>
    <w:lvl w:ilvl="8" w:tplc="1C8C727A" w:tentative="1">
      <w:start w:val="1"/>
      <w:numFmt w:val="bullet"/>
      <w:lvlText w:val=""/>
      <w:lvlJc w:val="left"/>
      <w:pPr>
        <w:ind w:left="6480" w:hanging="360"/>
      </w:pPr>
      <w:rPr>
        <w:rFonts w:ascii="Wingdings" w:hAnsi="Wingdings" w:hint="default"/>
      </w:rPr>
    </w:lvl>
  </w:abstractNum>
  <w:abstractNum w:abstractNumId="8" w15:restartNumberingAfterBreak="0">
    <w:nsid w:val="6DA40DD4"/>
    <w:multiLevelType w:val="hybridMultilevel"/>
    <w:tmpl w:val="BE4028C0"/>
    <w:lvl w:ilvl="0" w:tplc="08C84108">
      <w:start w:val="1"/>
      <w:numFmt w:val="bullet"/>
      <w:lvlText w:val="-"/>
      <w:lvlJc w:val="left"/>
      <w:pPr>
        <w:ind w:left="720" w:hanging="360"/>
      </w:pPr>
      <w:rPr>
        <w:rFonts w:ascii="Calibri Light" w:eastAsiaTheme="minorHAnsi" w:hAnsi="Calibri Light"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C175C38"/>
    <w:multiLevelType w:val="hybridMultilevel"/>
    <w:tmpl w:val="662C10E4"/>
    <w:lvl w:ilvl="0" w:tplc="CF6618D0">
      <w:start w:val="4"/>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8"/>
  </w:num>
  <w:num w:numId="5">
    <w:abstractNumId w:val="3"/>
  </w:num>
  <w:num w:numId="6">
    <w:abstractNumId w:val="0"/>
  </w:num>
  <w:num w:numId="7">
    <w:abstractNumId w:val="7"/>
  </w:num>
  <w:num w:numId="8">
    <w:abstractNumId w:val="4"/>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E3C"/>
    <w:rsid w:val="00021F5E"/>
    <w:rsid w:val="000410B7"/>
    <w:rsid w:val="00047A16"/>
    <w:rsid w:val="000652FC"/>
    <w:rsid w:val="00080590"/>
    <w:rsid w:val="00083E81"/>
    <w:rsid w:val="00087060"/>
    <w:rsid w:val="000A09EC"/>
    <w:rsid w:val="000D59A1"/>
    <w:rsid w:val="000E47B7"/>
    <w:rsid w:val="001179C7"/>
    <w:rsid w:val="00121FE5"/>
    <w:rsid w:val="001452CF"/>
    <w:rsid w:val="0016163B"/>
    <w:rsid w:val="001734BB"/>
    <w:rsid w:val="00195CEA"/>
    <w:rsid w:val="001C74B4"/>
    <w:rsid w:val="0021043E"/>
    <w:rsid w:val="0022765E"/>
    <w:rsid w:val="00232C34"/>
    <w:rsid w:val="002A4330"/>
    <w:rsid w:val="002B1FE6"/>
    <w:rsid w:val="002B7B21"/>
    <w:rsid w:val="00342BA4"/>
    <w:rsid w:val="003E572D"/>
    <w:rsid w:val="003F738D"/>
    <w:rsid w:val="00423B7C"/>
    <w:rsid w:val="004309B8"/>
    <w:rsid w:val="004608FB"/>
    <w:rsid w:val="00477BB7"/>
    <w:rsid w:val="004870C3"/>
    <w:rsid w:val="00495622"/>
    <w:rsid w:val="004A7698"/>
    <w:rsid w:val="004C7E09"/>
    <w:rsid w:val="004E6E23"/>
    <w:rsid w:val="00543980"/>
    <w:rsid w:val="005450AA"/>
    <w:rsid w:val="005A5577"/>
    <w:rsid w:val="005D4B34"/>
    <w:rsid w:val="006201E4"/>
    <w:rsid w:val="0066786D"/>
    <w:rsid w:val="00680FF3"/>
    <w:rsid w:val="006A3B6F"/>
    <w:rsid w:val="006C4F04"/>
    <w:rsid w:val="006C5AF2"/>
    <w:rsid w:val="006D4C75"/>
    <w:rsid w:val="006F327D"/>
    <w:rsid w:val="007236D9"/>
    <w:rsid w:val="0075042C"/>
    <w:rsid w:val="00754452"/>
    <w:rsid w:val="00772D09"/>
    <w:rsid w:val="00780B72"/>
    <w:rsid w:val="007A61D8"/>
    <w:rsid w:val="007E3A0F"/>
    <w:rsid w:val="007F2394"/>
    <w:rsid w:val="00871A38"/>
    <w:rsid w:val="00892EF8"/>
    <w:rsid w:val="00895552"/>
    <w:rsid w:val="008A0228"/>
    <w:rsid w:val="008B5C07"/>
    <w:rsid w:val="008E4470"/>
    <w:rsid w:val="00972789"/>
    <w:rsid w:val="00995753"/>
    <w:rsid w:val="009B1D3D"/>
    <w:rsid w:val="009C2747"/>
    <w:rsid w:val="00A40E3C"/>
    <w:rsid w:val="00A82062"/>
    <w:rsid w:val="00A87395"/>
    <w:rsid w:val="00B1529B"/>
    <w:rsid w:val="00B16F83"/>
    <w:rsid w:val="00B26D1B"/>
    <w:rsid w:val="00BD3402"/>
    <w:rsid w:val="00BD7524"/>
    <w:rsid w:val="00BF0F3A"/>
    <w:rsid w:val="00BF392F"/>
    <w:rsid w:val="00C04325"/>
    <w:rsid w:val="00C16FE9"/>
    <w:rsid w:val="00C54A80"/>
    <w:rsid w:val="00C66087"/>
    <w:rsid w:val="00CD4AA6"/>
    <w:rsid w:val="00CE10CA"/>
    <w:rsid w:val="00CE47C2"/>
    <w:rsid w:val="00D04F6D"/>
    <w:rsid w:val="00D2065F"/>
    <w:rsid w:val="00D44BAD"/>
    <w:rsid w:val="00DE1E06"/>
    <w:rsid w:val="00E04766"/>
    <w:rsid w:val="00E34F56"/>
    <w:rsid w:val="00E406CA"/>
    <w:rsid w:val="00E56A2E"/>
    <w:rsid w:val="00E64B2F"/>
    <w:rsid w:val="00E93E6A"/>
    <w:rsid w:val="00EB25BD"/>
    <w:rsid w:val="00EE2810"/>
    <w:rsid w:val="00F32893"/>
    <w:rsid w:val="00F4020D"/>
    <w:rsid w:val="00F4511C"/>
    <w:rsid w:val="00F83BD5"/>
    <w:rsid w:val="00FB5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CAF94"/>
  <w15:docId w15:val="{B0839CF7-BF3D-4329-AB44-4040C742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40E3C"/>
    <w:pPr>
      <w:spacing w:before="240" w:after="0" w:line="360" w:lineRule="auto"/>
      <w:jc w:val="both"/>
    </w:pPr>
    <w:rPr>
      <w:rFonts w:ascii="Calibri Light" w:hAnsi="Calibri Light"/>
      <w:lang w:val="sl-SI"/>
    </w:rPr>
  </w:style>
  <w:style w:type="paragraph" w:styleId="Naslov1">
    <w:name w:val="heading 1"/>
    <w:basedOn w:val="Navaden"/>
    <w:next w:val="Navaden"/>
    <w:link w:val="Naslov1Znak"/>
    <w:uiPriority w:val="9"/>
    <w:qFormat/>
    <w:rsid w:val="00A40E3C"/>
    <w:pPr>
      <w:keepNext/>
      <w:keepLines/>
      <w:pageBreakBefore/>
      <w:numPr>
        <w:numId w:val="2"/>
      </w:numPr>
      <w:ind w:left="567" w:hanging="567"/>
      <w:outlineLvl w:val="0"/>
    </w:pPr>
    <w:rPr>
      <w:rFonts w:eastAsiaTheme="majorEastAsia" w:cstheme="majorBidi"/>
      <w:b/>
      <w:bCs/>
      <w:caps/>
      <w:color w:val="000000" w:themeColor="text1"/>
      <w:sz w:val="32"/>
      <w:szCs w:val="28"/>
    </w:rPr>
  </w:style>
  <w:style w:type="paragraph" w:styleId="Naslov2">
    <w:name w:val="heading 2"/>
    <w:basedOn w:val="Navaden"/>
    <w:next w:val="Navaden"/>
    <w:link w:val="Naslov2Znak"/>
    <w:uiPriority w:val="9"/>
    <w:unhideWhenUsed/>
    <w:qFormat/>
    <w:rsid w:val="00A40E3C"/>
    <w:pPr>
      <w:keepNext/>
      <w:keepLines/>
      <w:numPr>
        <w:ilvl w:val="1"/>
        <w:numId w:val="2"/>
      </w:numPr>
      <w:outlineLvl w:val="1"/>
    </w:pPr>
    <w:rPr>
      <w:rFonts w:eastAsiaTheme="majorEastAsia" w:cstheme="majorBidi"/>
      <w:b/>
      <w:bCs/>
      <w:noProof/>
      <w:sz w:val="28"/>
      <w:szCs w:val="26"/>
    </w:rPr>
  </w:style>
  <w:style w:type="paragraph" w:styleId="Naslov3">
    <w:name w:val="heading 3"/>
    <w:basedOn w:val="Navaden"/>
    <w:next w:val="Navaden"/>
    <w:link w:val="Naslov3Znak"/>
    <w:uiPriority w:val="9"/>
    <w:unhideWhenUsed/>
    <w:qFormat/>
    <w:rsid w:val="00A40E3C"/>
    <w:pPr>
      <w:keepNext/>
      <w:keepLines/>
      <w:numPr>
        <w:ilvl w:val="2"/>
        <w:numId w:val="2"/>
      </w:numPr>
      <w:ind w:left="567" w:hanging="567"/>
      <w:outlineLvl w:val="2"/>
    </w:pPr>
    <w:rPr>
      <w:rFonts w:eastAsiaTheme="majorEastAsia" w:cstheme="majorBidi"/>
      <w:b/>
      <w:bCs/>
      <w:noProof/>
    </w:rPr>
  </w:style>
  <w:style w:type="paragraph" w:styleId="Naslov4">
    <w:name w:val="heading 4"/>
    <w:basedOn w:val="Navaden"/>
    <w:next w:val="Navaden"/>
    <w:link w:val="Naslov4Znak"/>
    <w:uiPriority w:val="9"/>
    <w:unhideWhenUsed/>
    <w:rsid w:val="00A40E3C"/>
    <w:pPr>
      <w:keepNext/>
      <w:keepLines/>
      <w:numPr>
        <w:ilvl w:val="3"/>
        <w:numId w:val="2"/>
      </w:numPr>
      <w:spacing w:before="200"/>
      <w:outlineLvl w:val="3"/>
    </w:pPr>
    <w:rPr>
      <w:rFonts w:asciiTheme="majorHAnsi" w:eastAsiaTheme="majorEastAsia" w:hAnsiTheme="majorHAnsi" w:cstheme="majorBidi"/>
      <w:b/>
      <w:bCs/>
      <w:i/>
      <w:iCs/>
      <w:color w:val="5B9BD5" w:themeColor="accent1"/>
    </w:rPr>
  </w:style>
  <w:style w:type="paragraph" w:styleId="Naslov5">
    <w:name w:val="heading 5"/>
    <w:basedOn w:val="Navaden"/>
    <w:next w:val="Navaden"/>
    <w:link w:val="Naslov5Znak"/>
    <w:uiPriority w:val="9"/>
    <w:unhideWhenUsed/>
    <w:rsid w:val="00A40E3C"/>
    <w:pPr>
      <w:keepNext/>
      <w:keepLines/>
      <w:numPr>
        <w:ilvl w:val="4"/>
        <w:numId w:val="2"/>
      </w:numPr>
      <w:spacing w:before="200"/>
      <w:outlineLvl w:val="4"/>
    </w:pPr>
    <w:rPr>
      <w:rFonts w:asciiTheme="majorHAnsi" w:eastAsiaTheme="majorEastAsia" w:hAnsiTheme="majorHAnsi" w:cstheme="majorBidi"/>
      <w:color w:val="1F4D78" w:themeColor="accent1" w:themeShade="7F"/>
    </w:rPr>
  </w:style>
  <w:style w:type="paragraph" w:styleId="Naslov6">
    <w:name w:val="heading 6"/>
    <w:basedOn w:val="Navaden"/>
    <w:next w:val="Navaden"/>
    <w:link w:val="Naslov6Znak"/>
    <w:uiPriority w:val="9"/>
    <w:semiHidden/>
    <w:unhideWhenUsed/>
    <w:rsid w:val="00A40E3C"/>
    <w:pPr>
      <w:keepNext/>
      <w:keepLines/>
      <w:numPr>
        <w:ilvl w:val="5"/>
        <w:numId w:val="2"/>
      </w:numPr>
      <w:spacing w:before="200"/>
      <w:outlineLvl w:val="5"/>
    </w:pPr>
    <w:rPr>
      <w:rFonts w:asciiTheme="majorHAnsi" w:eastAsiaTheme="majorEastAsia" w:hAnsiTheme="majorHAnsi" w:cstheme="majorBidi"/>
      <w:i/>
      <w:iCs/>
      <w:color w:val="1F4D78" w:themeColor="accent1" w:themeShade="7F"/>
    </w:rPr>
  </w:style>
  <w:style w:type="paragraph" w:styleId="Naslov7">
    <w:name w:val="heading 7"/>
    <w:basedOn w:val="Navaden"/>
    <w:next w:val="Navaden"/>
    <w:link w:val="Naslov7Znak"/>
    <w:uiPriority w:val="9"/>
    <w:semiHidden/>
    <w:unhideWhenUsed/>
    <w:qFormat/>
    <w:rsid w:val="00A40E3C"/>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A40E3C"/>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A40E3C"/>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40E3C"/>
    <w:rPr>
      <w:rFonts w:ascii="Calibri Light" w:eastAsiaTheme="majorEastAsia" w:hAnsi="Calibri Light" w:cstheme="majorBidi"/>
      <w:b/>
      <w:bCs/>
      <w:caps/>
      <w:color w:val="000000" w:themeColor="text1"/>
      <w:sz w:val="32"/>
      <w:szCs w:val="28"/>
      <w:lang w:val="sl-SI"/>
    </w:rPr>
  </w:style>
  <w:style w:type="character" w:customStyle="1" w:styleId="Naslov2Znak">
    <w:name w:val="Naslov 2 Znak"/>
    <w:basedOn w:val="Privzetapisavaodstavka"/>
    <w:link w:val="Naslov2"/>
    <w:uiPriority w:val="9"/>
    <w:rsid w:val="00A40E3C"/>
    <w:rPr>
      <w:rFonts w:ascii="Calibri Light" w:eastAsiaTheme="majorEastAsia" w:hAnsi="Calibri Light" w:cstheme="majorBidi"/>
      <w:b/>
      <w:bCs/>
      <w:noProof/>
      <w:sz w:val="28"/>
      <w:szCs w:val="26"/>
      <w:lang w:val="sl-SI"/>
    </w:rPr>
  </w:style>
  <w:style w:type="character" w:customStyle="1" w:styleId="Naslov3Znak">
    <w:name w:val="Naslov 3 Znak"/>
    <w:basedOn w:val="Privzetapisavaodstavka"/>
    <w:link w:val="Naslov3"/>
    <w:uiPriority w:val="9"/>
    <w:rsid w:val="00A40E3C"/>
    <w:rPr>
      <w:rFonts w:ascii="Calibri Light" w:eastAsiaTheme="majorEastAsia" w:hAnsi="Calibri Light" w:cstheme="majorBidi"/>
      <w:b/>
      <w:bCs/>
      <w:noProof/>
      <w:lang w:val="sl-SI"/>
    </w:rPr>
  </w:style>
  <w:style w:type="character" w:customStyle="1" w:styleId="Naslov4Znak">
    <w:name w:val="Naslov 4 Znak"/>
    <w:basedOn w:val="Privzetapisavaodstavka"/>
    <w:link w:val="Naslov4"/>
    <w:uiPriority w:val="9"/>
    <w:rsid w:val="00A40E3C"/>
    <w:rPr>
      <w:rFonts w:asciiTheme="majorHAnsi" w:eastAsiaTheme="majorEastAsia" w:hAnsiTheme="majorHAnsi" w:cstheme="majorBidi"/>
      <w:b/>
      <w:bCs/>
      <w:i/>
      <w:iCs/>
      <w:color w:val="5B9BD5" w:themeColor="accent1"/>
      <w:lang w:val="sl-SI"/>
    </w:rPr>
  </w:style>
  <w:style w:type="character" w:customStyle="1" w:styleId="Naslov5Znak">
    <w:name w:val="Naslov 5 Znak"/>
    <w:basedOn w:val="Privzetapisavaodstavka"/>
    <w:link w:val="Naslov5"/>
    <w:uiPriority w:val="9"/>
    <w:rsid w:val="00A40E3C"/>
    <w:rPr>
      <w:rFonts w:asciiTheme="majorHAnsi" w:eastAsiaTheme="majorEastAsia" w:hAnsiTheme="majorHAnsi" w:cstheme="majorBidi"/>
      <w:color w:val="1F4D78" w:themeColor="accent1" w:themeShade="7F"/>
      <w:lang w:val="sl-SI"/>
    </w:rPr>
  </w:style>
  <w:style w:type="character" w:customStyle="1" w:styleId="Naslov6Znak">
    <w:name w:val="Naslov 6 Znak"/>
    <w:basedOn w:val="Privzetapisavaodstavka"/>
    <w:link w:val="Naslov6"/>
    <w:uiPriority w:val="9"/>
    <w:semiHidden/>
    <w:rsid w:val="00A40E3C"/>
    <w:rPr>
      <w:rFonts w:asciiTheme="majorHAnsi" w:eastAsiaTheme="majorEastAsia" w:hAnsiTheme="majorHAnsi" w:cstheme="majorBidi"/>
      <w:i/>
      <w:iCs/>
      <w:color w:val="1F4D78" w:themeColor="accent1" w:themeShade="7F"/>
      <w:lang w:val="sl-SI"/>
    </w:rPr>
  </w:style>
  <w:style w:type="character" w:customStyle="1" w:styleId="Naslov7Znak">
    <w:name w:val="Naslov 7 Znak"/>
    <w:basedOn w:val="Privzetapisavaodstavka"/>
    <w:link w:val="Naslov7"/>
    <w:uiPriority w:val="9"/>
    <w:semiHidden/>
    <w:rsid w:val="00A40E3C"/>
    <w:rPr>
      <w:rFonts w:asciiTheme="majorHAnsi" w:eastAsiaTheme="majorEastAsia" w:hAnsiTheme="majorHAnsi" w:cstheme="majorBidi"/>
      <w:i/>
      <w:iCs/>
      <w:color w:val="404040" w:themeColor="text1" w:themeTint="BF"/>
      <w:lang w:val="sl-SI"/>
    </w:rPr>
  </w:style>
  <w:style w:type="character" w:customStyle="1" w:styleId="Naslov8Znak">
    <w:name w:val="Naslov 8 Znak"/>
    <w:basedOn w:val="Privzetapisavaodstavka"/>
    <w:link w:val="Naslov8"/>
    <w:uiPriority w:val="9"/>
    <w:semiHidden/>
    <w:rsid w:val="00A40E3C"/>
    <w:rPr>
      <w:rFonts w:asciiTheme="majorHAnsi" w:eastAsiaTheme="majorEastAsia" w:hAnsiTheme="majorHAnsi" w:cstheme="majorBidi"/>
      <w:color w:val="404040" w:themeColor="text1" w:themeTint="BF"/>
      <w:sz w:val="20"/>
      <w:szCs w:val="20"/>
      <w:lang w:val="sl-SI"/>
    </w:rPr>
  </w:style>
  <w:style w:type="character" w:customStyle="1" w:styleId="Naslov9Znak">
    <w:name w:val="Naslov 9 Znak"/>
    <w:basedOn w:val="Privzetapisavaodstavka"/>
    <w:link w:val="Naslov9"/>
    <w:uiPriority w:val="9"/>
    <w:semiHidden/>
    <w:rsid w:val="00A40E3C"/>
    <w:rPr>
      <w:rFonts w:asciiTheme="majorHAnsi" w:eastAsiaTheme="majorEastAsia" w:hAnsiTheme="majorHAnsi" w:cstheme="majorBidi"/>
      <w:i/>
      <w:iCs/>
      <w:color w:val="404040" w:themeColor="text1" w:themeTint="BF"/>
      <w:sz w:val="20"/>
      <w:szCs w:val="20"/>
      <w:lang w:val="sl-SI"/>
    </w:rPr>
  </w:style>
  <w:style w:type="paragraph" w:customStyle="1" w:styleId="Drobentekst">
    <w:name w:val="Droben tekst"/>
    <w:basedOn w:val="Navaden"/>
    <w:next w:val="Navaden"/>
    <w:qFormat/>
    <w:rsid w:val="00A40E3C"/>
    <w:rPr>
      <w:sz w:val="16"/>
    </w:rPr>
  </w:style>
  <w:style w:type="paragraph" w:styleId="Glava">
    <w:name w:val="header"/>
    <w:basedOn w:val="Navaden"/>
    <w:link w:val="GlavaZnak"/>
    <w:uiPriority w:val="99"/>
    <w:unhideWhenUsed/>
    <w:rsid w:val="00A40E3C"/>
    <w:pPr>
      <w:tabs>
        <w:tab w:val="center" w:pos="4536"/>
        <w:tab w:val="right" w:pos="9072"/>
      </w:tabs>
      <w:spacing w:before="0" w:line="240" w:lineRule="auto"/>
    </w:pPr>
  </w:style>
  <w:style w:type="character" w:customStyle="1" w:styleId="GlavaZnak">
    <w:name w:val="Glava Znak"/>
    <w:basedOn w:val="Privzetapisavaodstavka"/>
    <w:link w:val="Glava"/>
    <w:uiPriority w:val="99"/>
    <w:rsid w:val="00A40E3C"/>
    <w:rPr>
      <w:rFonts w:ascii="Calibri Light" w:hAnsi="Calibri Light"/>
      <w:lang w:val="sl-SI"/>
    </w:rPr>
  </w:style>
  <w:style w:type="paragraph" w:styleId="Noga">
    <w:name w:val="footer"/>
    <w:basedOn w:val="Navaden"/>
    <w:link w:val="NogaZnak"/>
    <w:unhideWhenUsed/>
    <w:rsid w:val="00A40E3C"/>
    <w:pPr>
      <w:tabs>
        <w:tab w:val="center" w:pos="4536"/>
        <w:tab w:val="right" w:pos="9072"/>
      </w:tabs>
      <w:spacing w:before="0" w:line="240" w:lineRule="auto"/>
    </w:pPr>
  </w:style>
  <w:style w:type="character" w:customStyle="1" w:styleId="NogaZnak">
    <w:name w:val="Noga Znak"/>
    <w:basedOn w:val="Privzetapisavaodstavka"/>
    <w:link w:val="Noga"/>
    <w:rsid w:val="00A40E3C"/>
    <w:rPr>
      <w:rFonts w:ascii="Calibri Light" w:hAnsi="Calibri Light"/>
      <w:lang w:val="sl-SI"/>
    </w:rPr>
  </w:style>
  <w:style w:type="character" w:styleId="tevilkastrani">
    <w:name w:val="page number"/>
    <w:basedOn w:val="Privzetapisavaodstavka"/>
    <w:rsid w:val="00A40E3C"/>
  </w:style>
  <w:style w:type="paragraph" w:styleId="Kazalovsebine1">
    <w:name w:val="toc 1"/>
    <w:basedOn w:val="Navaden"/>
    <w:next w:val="Navaden"/>
    <w:autoRedefine/>
    <w:uiPriority w:val="39"/>
    <w:unhideWhenUsed/>
    <w:rsid w:val="00A40E3C"/>
    <w:pPr>
      <w:spacing w:after="100"/>
    </w:pPr>
  </w:style>
  <w:style w:type="paragraph" w:styleId="Kazalovsebine2">
    <w:name w:val="toc 2"/>
    <w:basedOn w:val="Navaden"/>
    <w:next w:val="Navaden"/>
    <w:autoRedefine/>
    <w:uiPriority w:val="39"/>
    <w:unhideWhenUsed/>
    <w:rsid w:val="00A40E3C"/>
    <w:pPr>
      <w:spacing w:after="100"/>
      <w:ind w:left="220"/>
    </w:pPr>
  </w:style>
  <w:style w:type="character" w:styleId="Hiperpovezava">
    <w:name w:val="Hyperlink"/>
    <w:basedOn w:val="Privzetapisavaodstavka"/>
    <w:uiPriority w:val="99"/>
    <w:unhideWhenUsed/>
    <w:rsid w:val="00A40E3C"/>
    <w:rPr>
      <w:color w:val="0563C1" w:themeColor="hyperlink"/>
      <w:u w:val="single"/>
    </w:rPr>
  </w:style>
  <w:style w:type="numbering" w:customStyle="1" w:styleId="Natevanje">
    <w:name w:val="Naštevanje"/>
    <w:basedOn w:val="Brezseznama"/>
    <w:uiPriority w:val="99"/>
    <w:rsid w:val="00A40E3C"/>
    <w:pPr>
      <w:numPr>
        <w:numId w:val="1"/>
      </w:numPr>
    </w:pPr>
  </w:style>
  <w:style w:type="paragraph" w:styleId="Oznaenseznam">
    <w:name w:val="List Bullet"/>
    <w:basedOn w:val="Navaden"/>
    <w:uiPriority w:val="99"/>
    <w:unhideWhenUsed/>
    <w:qFormat/>
    <w:rsid w:val="00A40E3C"/>
    <w:pPr>
      <w:contextualSpacing/>
    </w:pPr>
  </w:style>
  <w:style w:type="table" w:styleId="Svetelseznam">
    <w:name w:val="Light List"/>
    <w:aliases w:val="SPEM - Svetel seznam"/>
    <w:basedOn w:val="Navadnatabela"/>
    <w:uiPriority w:val="61"/>
    <w:rsid w:val="00A40E3C"/>
    <w:pPr>
      <w:spacing w:after="0" w:line="240" w:lineRule="auto"/>
    </w:pPr>
    <w:rPr>
      <w:rFonts w:ascii="Calibri Light" w:hAnsi="Calibri Light"/>
      <w:lang w:val="sl-SI"/>
    </w:rPr>
    <w:tblPr>
      <w:tblStyleRowBandSize w:val="1"/>
      <w:tblStyleColBandSize w:val="1"/>
    </w:tblPr>
    <w:tblStylePr w:type="firstRow">
      <w:pPr>
        <w:spacing w:before="0" w:after="0" w:line="240" w:lineRule="auto"/>
        <w:jc w:val="left"/>
      </w:pPr>
      <w:rPr>
        <w:b/>
        <w:bCs/>
        <w:color w:val="FFFFFF" w:themeColor="background1"/>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shd w:val="clear" w:color="auto" w:fill="495879"/>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lastCol">
      <w:rPr>
        <w:b/>
        <w:bCs/>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1Vert">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2Vert">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1Horz">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2Horz">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style>
  <w:style w:type="paragraph" w:styleId="Odstavekseznama">
    <w:name w:val="List Paragraph"/>
    <w:basedOn w:val="Navaden"/>
    <w:uiPriority w:val="34"/>
    <w:qFormat/>
    <w:rsid w:val="00EB25BD"/>
    <w:pPr>
      <w:ind w:left="720"/>
      <w:contextualSpacing/>
    </w:pPr>
  </w:style>
  <w:style w:type="paragraph" w:styleId="Besedilooblaka">
    <w:name w:val="Balloon Text"/>
    <w:basedOn w:val="Navaden"/>
    <w:link w:val="BesedilooblakaZnak"/>
    <w:uiPriority w:val="99"/>
    <w:semiHidden/>
    <w:unhideWhenUsed/>
    <w:rsid w:val="00754452"/>
    <w:pPr>
      <w:spacing w:before="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54452"/>
    <w:rPr>
      <w:rFonts w:ascii="Segoe UI" w:hAnsi="Segoe UI" w:cs="Segoe UI"/>
      <w:sz w:val="18"/>
      <w:szCs w:val="18"/>
      <w:lang w:val="sl-SI"/>
    </w:rPr>
  </w:style>
  <w:style w:type="character" w:styleId="Pripombasklic">
    <w:name w:val="annotation reference"/>
    <w:basedOn w:val="Privzetapisavaodstavka"/>
    <w:uiPriority w:val="99"/>
    <w:semiHidden/>
    <w:unhideWhenUsed/>
    <w:rsid w:val="006C5AF2"/>
    <w:rPr>
      <w:sz w:val="16"/>
      <w:szCs w:val="16"/>
    </w:rPr>
  </w:style>
  <w:style w:type="paragraph" w:styleId="Pripombabesedilo">
    <w:name w:val="annotation text"/>
    <w:basedOn w:val="Navaden"/>
    <w:link w:val="PripombabesediloZnak"/>
    <w:uiPriority w:val="99"/>
    <w:semiHidden/>
    <w:unhideWhenUsed/>
    <w:rsid w:val="006C5AF2"/>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C5AF2"/>
    <w:rPr>
      <w:rFonts w:ascii="Calibri Light" w:hAnsi="Calibri Light"/>
      <w:sz w:val="20"/>
      <w:szCs w:val="20"/>
      <w:lang w:val="sl-SI"/>
    </w:rPr>
  </w:style>
  <w:style w:type="paragraph" w:styleId="Zadevapripombe">
    <w:name w:val="annotation subject"/>
    <w:basedOn w:val="Pripombabesedilo"/>
    <w:next w:val="Pripombabesedilo"/>
    <w:link w:val="ZadevapripombeZnak"/>
    <w:uiPriority w:val="99"/>
    <w:semiHidden/>
    <w:unhideWhenUsed/>
    <w:rsid w:val="006C5AF2"/>
    <w:rPr>
      <w:b/>
      <w:bCs/>
    </w:rPr>
  </w:style>
  <w:style w:type="character" w:customStyle="1" w:styleId="ZadevapripombeZnak">
    <w:name w:val="Zadeva pripombe Znak"/>
    <w:basedOn w:val="PripombabesediloZnak"/>
    <w:link w:val="Zadevapripombe"/>
    <w:uiPriority w:val="99"/>
    <w:semiHidden/>
    <w:rsid w:val="006C5AF2"/>
    <w:rPr>
      <w:rFonts w:ascii="Calibri Light" w:hAnsi="Calibri Light"/>
      <w:b/>
      <w:bCs/>
      <w:sz w:val="20"/>
      <w:szCs w:val="20"/>
      <w:lang w:val="sl-SI"/>
    </w:rPr>
  </w:style>
  <w:style w:type="table" w:customStyle="1" w:styleId="SPEM-Svetelseznam1">
    <w:name w:val="SPEM - Svetel seznam1"/>
    <w:basedOn w:val="Navadnatabela"/>
    <w:next w:val="Svetelseznam"/>
    <w:uiPriority w:val="61"/>
    <w:rsid w:val="00047A16"/>
    <w:pPr>
      <w:spacing w:after="0" w:line="240" w:lineRule="auto"/>
    </w:pPr>
    <w:rPr>
      <w:rFonts w:ascii="Calibri Light" w:hAnsi="Calibri Light"/>
      <w:lang w:val="sl-SI"/>
    </w:rPr>
    <w:tblPr>
      <w:tblStyleRowBandSize w:val="1"/>
      <w:tblStyleColBandSize w:val="1"/>
    </w:tblPr>
    <w:tblStylePr w:type="firstRow">
      <w:pPr>
        <w:spacing w:before="0" w:after="0" w:line="240" w:lineRule="auto"/>
        <w:jc w:val="left"/>
      </w:pPr>
      <w:rPr>
        <w:b/>
        <w:bCs/>
        <w:color w:val="FFFFFF" w:themeColor="background1"/>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shd w:val="clear" w:color="auto" w:fill="495879"/>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lastCol">
      <w:rPr>
        <w:b/>
        <w:bCs/>
      </w:rPr>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1Vert">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2Vert">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1Horz">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tblStylePr w:type="band2Horz">
      <w:tblPr/>
      <w:tcPr>
        <w:tcBorders>
          <w:top w:val="single" w:sz="4" w:space="0" w:color="495879"/>
          <w:left w:val="single" w:sz="4" w:space="0" w:color="495879"/>
          <w:bottom w:val="single" w:sz="4" w:space="0" w:color="495879"/>
          <w:right w:val="single" w:sz="4" w:space="0" w:color="495879"/>
          <w:insideH w:val="single" w:sz="4" w:space="0" w:color="495879"/>
          <w:insideV w:val="single" w:sz="4" w:space="0" w:color="49587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z.ritlop@spem.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omaz.ritlop@spem.s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E7D29E0-2233-4640-9DA7-F00D463C3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1066</Words>
  <Characters>6080</Characters>
  <Application>Microsoft Office Word</Application>
  <DocSecurity>0</DocSecurity>
  <Lines>50</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Tasner</dc:creator>
  <cp:keywords/>
  <dc:description/>
  <cp:lastModifiedBy>Tomaž Mihelin Ritlop</cp:lastModifiedBy>
  <cp:revision>3</cp:revision>
  <cp:lastPrinted>2017-09-01T10:20:00Z</cp:lastPrinted>
  <dcterms:created xsi:type="dcterms:W3CDTF">2018-03-02T09:03:00Z</dcterms:created>
  <dcterms:modified xsi:type="dcterms:W3CDTF">2018-03-02T09:20:00Z</dcterms:modified>
</cp:coreProperties>
</file>