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35C" w:rsidRPr="0010035C" w:rsidRDefault="0010035C" w:rsidP="0010035C">
      <w:pPr>
        <w:spacing w:before="0" w:line="300" w:lineRule="auto"/>
        <w:ind w:left="0" w:right="0"/>
        <w:jc w:val="both"/>
        <w:outlineLvl w:val="0"/>
        <w:rPr>
          <w:rFonts w:ascii="Arial" w:eastAsia="Times New Roman" w:hAnsi="Arial" w:cs="Arial"/>
          <w:kern w:val="36"/>
          <w:sz w:val="30"/>
          <w:szCs w:val="30"/>
          <w:lang w:eastAsia="sl-SI"/>
        </w:rPr>
      </w:pPr>
      <w:r w:rsidRPr="0010035C">
        <w:rPr>
          <w:rFonts w:ascii="Arial" w:eastAsia="Times New Roman" w:hAnsi="Arial" w:cs="Arial"/>
          <w:kern w:val="36"/>
          <w:sz w:val="30"/>
          <w:szCs w:val="30"/>
          <w:lang w:eastAsia="sl-SI"/>
        </w:rPr>
        <w:t>Zadeva: Izpolnjevanje obrazca - poročanje o čakalnih dobah Zavodu za zdravstveno zavarovanje Slovenije</w:t>
      </w:r>
    </w:p>
    <w:p w:rsidR="0010035C" w:rsidRPr="0010035C" w:rsidRDefault="0010035C" w:rsidP="0010035C">
      <w:pPr>
        <w:spacing w:before="0" w:after="225" w:line="300" w:lineRule="auto"/>
        <w:ind w:left="0" w:right="0"/>
        <w:jc w:val="both"/>
        <w:outlineLvl w:val="2"/>
        <w:rPr>
          <w:rFonts w:ascii="Arial" w:eastAsia="Times New Roman" w:hAnsi="Arial" w:cs="Arial"/>
          <w:sz w:val="20"/>
          <w:szCs w:val="20"/>
          <w:lang w:eastAsia="sl-SI"/>
        </w:rPr>
      </w:pPr>
      <w:r w:rsidRPr="0010035C">
        <w:rPr>
          <w:rFonts w:ascii="Arial" w:eastAsia="Times New Roman" w:hAnsi="Arial" w:cs="Arial"/>
          <w:sz w:val="20"/>
          <w:szCs w:val="20"/>
          <w:lang w:eastAsia="sl-SI"/>
        </w:rPr>
        <w:t>Predlog odgovorov, ki jih izvajalci lahko pošljete ZZZS</w:t>
      </w:r>
    </w:p>
    <w:p w:rsidR="0010035C" w:rsidRPr="0010035C" w:rsidRDefault="0010035C" w:rsidP="0010035C">
      <w:pPr>
        <w:spacing w:before="225" w:after="225" w:line="240" w:lineRule="auto"/>
        <w:ind w:left="0" w:right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0035C">
        <w:rPr>
          <w:rFonts w:ascii="Arial" w:eastAsia="Times New Roman" w:hAnsi="Arial" w:cs="Arial"/>
          <w:sz w:val="20"/>
          <w:szCs w:val="20"/>
          <w:lang w:eastAsia="sl-SI"/>
        </w:rPr>
        <w:t> </w:t>
      </w:r>
    </w:p>
    <w:p w:rsidR="0010035C" w:rsidRPr="0010035C" w:rsidRDefault="0010035C" w:rsidP="0010035C">
      <w:pPr>
        <w:spacing w:before="225" w:after="225" w:line="240" w:lineRule="auto"/>
        <w:ind w:left="0" w:right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0035C">
        <w:rPr>
          <w:rFonts w:ascii="Arial" w:eastAsia="Times New Roman" w:hAnsi="Arial" w:cs="Arial"/>
          <w:sz w:val="30"/>
          <w:szCs w:val="30"/>
          <w:lang w:eastAsia="sl-SI"/>
        </w:rPr>
        <w:t>Spoštovani,</w:t>
      </w:r>
    </w:p>
    <w:p w:rsidR="0010035C" w:rsidRPr="0010035C" w:rsidRDefault="0010035C" w:rsidP="0010035C">
      <w:pPr>
        <w:spacing w:before="225" w:after="225" w:line="240" w:lineRule="auto"/>
        <w:ind w:left="0" w:right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0035C">
        <w:rPr>
          <w:rFonts w:ascii="Arial" w:eastAsia="Times New Roman" w:hAnsi="Arial" w:cs="Arial"/>
          <w:sz w:val="20"/>
          <w:szCs w:val="20"/>
          <w:lang w:eastAsia="sl-SI"/>
        </w:rPr>
        <w:br/>
      </w:r>
      <w:r w:rsidRPr="0010035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Zavod za zdravstveno zavarovanje Slovenije </w:t>
      </w:r>
      <w:r w:rsidRPr="0010035C">
        <w:rPr>
          <w:rFonts w:ascii="Arial" w:eastAsia="Times New Roman" w:hAnsi="Arial" w:cs="Arial"/>
          <w:sz w:val="20"/>
          <w:szCs w:val="20"/>
          <w:lang w:eastAsia="sl-SI"/>
        </w:rPr>
        <w:t xml:space="preserve">(ZZZS) je po območnih enotah izvajalcem poslal </w:t>
      </w:r>
      <w:r w:rsidRPr="0010035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zahtevo za posredovanje podatkov glede čakalnih dob za posamezne zdravstvene storitve.</w:t>
      </w:r>
      <w:r w:rsidRPr="0010035C">
        <w:rPr>
          <w:rFonts w:ascii="Arial" w:eastAsia="Times New Roman" w:hAnsi="Arial" w:cs="Arial"/>
          <w:sz w:val="20"/>
          <w:szCs w:val="20"/>
          <w:lang w:eastAsia="sl-SI"/>
        </w:rPr>
        <w:t xml:space="preserve"> Takšno zahtevo smo prejeli tudi izvajalci zobozdravstvenih storitev v osnovnem zdravstvu.</w:t>
      </w:r>
    </w:p>
    <w:p w:rsidR="0010035C" w:rsidRPr="0010035C" w:rsidRDefault="0010035C" w:rsidP="0010035C">
      <w:pPr>
        <w:spacing w:before="225" w:after="225" w:line="240" w:lineRule="auto"/>
        <w:ind w:left="0" w:right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0035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Odbor za zobozdravstvo </w:t>
      </w:r>
      <w:r w:rsidRPr="0010035C">
        <w:rPr>
          <w:rFonts w:ascii="Arial" w:eastAsia="Times New Roman" w:hAnsi="Arial" w:cs="Arial"/>
          <w:sz w:val="20"/>
          <w:szCs w:val="20"/>
          <w:lang w:eastAsia="sl-SI"/>
        </w:rPr>
        <w:t xml:space="preserve">nosilce zdravstvene politike že ves čas </w:t>
      </w:r>
      <w:r w:rsidRPr="0010035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opozarja na popolno neustreznost Zakona o pacientovih pravicah</w:t>
      </w:r>
      <w:r w:rsidRPr="0010035C">
        <w:rPr>
          <w:rFonts w:ascii="Arial" w:eastAsia="Times New Roman" w:hAnsi="Arial" w:cs="Arial"/>
          <w:sz w:val="20"/>
          <w:szCs w:val="20"/>
          <w:lang w:eastAsia="sl-SI"/>
        </w:rPr>
        <w:t xml:space="preserve">, ki določa obveznost vodenja čakalnih seznamov na področju splošnega zobozdravstva, </w:t>
      </w:r>
      <w:r w:rsidRPr="0010035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saj ureditev v zakonu ne ustreza specifikam zobozdravniškega dela</w:t>
      </w:r>
      <w:r w:rsidRPr="0010035C">
        <w:rPr>
          <w:rFonts w:ascii="Arial" w:eastAsia="Times New Roman" w:hAnsi="Arial" w:cs="Arial"/>
          <w:sz w:val="20"/>
          <w:szCs w:val="20"/>
          <w:lang w:eastAsia="sl-SI"/>
        </w:rPr>
        <w:t xml:space="preserve">. Navedeno se kaže tudi v tokratni birokratski zahtevi za posredovanje podatkov, saj je zdravstveni politiki dobro znano, da je glavni </w:t>
      </w:r>
      <w:r w:rsidRPr="0010035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razlog za čakalne dobe v zobozdravstvu prenizko število programov oziroma storitev, ki jih ZZZS financira.</w:t>
      </w:r>
    </w:p>
    <w:p w:rsidR="0010035C" w:rsidRPr="0010035C" w:rsidRDefault="0010035C" w:rsidP="0010035C">
      <w:pPr>
        <w:spacing w:before="225" w:after="225" w:line="240" w:lineRule="auto"/>
        <w:ind w:left="0" w:right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0035C">
        <w:rPr>
          <w:rFonts w:ascii="Arial" w:eastAsia="Times New Roman" w:hAnsi="Arial" w:cs="Arial"/>
          <w:sz w:val="20"/>
          <w:szCs w:val="20"/>
          <w:lang w:eastAsia="sl-SI"/>
        </w:rPr>
        <w:t xml:space="preserve">ZZZS je po območnih enotah poslal nekoliko drugačne </w:t>
      </w:r>
      <w:r w:rsidRPr="0010035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obrazce za posredovanje odgovorov</w:t>
      </w:r>
      <w:r w:rsidRPr="0010035C">
        <w:rPr>
          <w:rFonts w:ascii="Arial" w:eastAsia="Times New Roman" w:hAnsi="Arial" w:cs="Arial"/>
          <w:sz w:val="20"/>
          <w:szCs w:val="20"/>
          <w:lang w:eastAsia="sl-SI"/>
        </w:rPr>
        <w:t xml:space="preserve">, ki pa </w:t>
      </w:r>
      <w:r w:rsidRPr="0010035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vsebujejo 6 podobnih vprašanj. </w:t>
      </w:r>
      <w:r w:rsidRPr="0010035C">
        <w:rPr>
          <w:rFonts w:ascii="Arial" w:eastAsia="Times New Roman" w:hAnsi="Arial" w:cs="Arial"/>
          <w:sz w:val="20"/>
          <w:szCs w:val="20"/>
          <w:lang w:eastAsia="sl-SI"/>
        </w:rPr>
        <w:t xml:space="preserve">Odbor za zobozdravstvo je vprašanja obravnaval na svoji seji dne 28. junija 2018 in po usklajevanju s predstavniki DENS-a pripravil </w:t>
      </w:r>
      <w:r w:rsidRPr="0010035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skupen predlog naslednjih odgovorov, ki jih izvajalci lahko pošljete ZZZS:</w:t>
      </w:r>
    </w:p>
    <w:p w:rsidR="0010035C" w:rsidRPr="0010035C" w:rsidRDefault="0010035C" w:rsidP="00DC01C6">
      <w:pPr>
        <w:spacing w:before="225" w:after="225" w:line="240" w:lineRule="auto"/>
        <w:ind w:left="0" w:right="0"/>
        <w:rPr>
          <w:rFonts w:ascii="Arial" w:eastAsia="Times New Roman" w:hAnsi="Arial" w:cs="Arial"/>
          <w:sz w:val="20"/>
          <w:szCs w:val="20"/>
          <w:lang w:eastAsia="sl-SI"/>
        </w:rPr>
      </w:pPr>
      <w:r w:rsidRPr="0010035C">
        <w:rPr>
          <w:rFonts w:ascii="Arial" w:eastAsia="Times New Roman" w:hAnsi="Arial" w:cs="Arial"/>
          <w:sz w:val="20"/>
          <w:szCs w:val="20"/>
          <w:lang w:eastAsia="sl-SI"/>
        </w:rPr>
        <w:t xml:space="preserve">Ad1) </w:t>
      </w:r>
      <w:r w:rsidRPr="0010035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Izvajalec vpiše podatke za posamezne alineje</w:t>
      </w:r>
      <w:r w:rsidRPr="0010035C">
        <w:rPr>
          <w:rFonts w:ascii="Arial" w:eastAsia="Times New Roman" w:hAnsi="Arial" w:cs="Arial"/>
          <w:sz w:val="20"/>
          <w:szCs w:val="20"/>
          <w:lang w:eastAsia="sl-SI"/>
        </w:rPr>
        <w:br/>
        <w:t xml:space="preserve">AD1; Izvajalec poroča NIJZ čakalno dobo po šifrah, in sicer čakalno dobo za </w:t>
      </w:r>
      <w:proofErr w:type="spellStart"/>
      <w:r w:rsidRPr="0010035C">
        <w:rPr>
          <w:rFonts w:ascii="Arial" w:eastAsia="Times New Roman" w:hAnsi="Arial" w:cs="Arial"/>
          <w:sz w:val="20"/>
          <w:szCs w:val="20"/>
          <w:lang w:eastAsia="sl-SI"/>
        </w:rPr>
        <w:t>konzervativo</w:t>
      </w:r>
      <w:proofErr w:type="spellEnd"/>
      <w:r w:rsidRPr="0010035C">
        <w:rPr>
          <w:rFonts w:ascii="Arial" w:eastAsia="Times New Roman" w:hAnsi="Arial" w:cs="Arial"/>
          <w:sz w:val="20"/>
          <w:szCs w:val="20"/>
          <w:lang w:eastAsia="sl-SI"/>
        </w:rPr>
        <w:t xml:space="preserve"> po šifrah VZS 1051P in 1051K. Glede čakalne dobe za stomatološko protetiko šifra VZS trenutno ne obstaja, zato poročanje ni mogoče. Čakalna doba za protetiko se poroča ZZZS, kot doslej.</w:t>
      </w:r>
      <w:r w:rsidRPr="0010035C">
        <w:rPr>
          <w:rFonts w:ascii="Arial" w:eastAsia="Times New Roman" w:hAnsi="Arial" w:cs="Arial"/>
          <w:sz w:val="20"/>
          <w:szCs w:val="20"/>
          <w:lang w:eastAsia="sl-SI"/>
        </w:rPr>
        <w:br/>
      </w:r>
      <w:r w:rsidRPr="0010035C">
        <w:rPr>
          <w:rFonts w:ascii="Arial" w:eastAsia="Times New Roman" w:hAnsi="Arial" w:cs="Arial"/>
          <w:sz w:val="20"/>
          <w:szCs w:val="20"/>
          <w:lang w:eastAsia="sl-SI"/>
        </w:rPr>
        <w:br/>
        <w:t>Ad2) I</w:t>
      </w:r>
      <w:r w:rsidRPr="0010035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zvajalec na splošno oceni, pojasni vzroke za preseganje dopustnih čakalnih dob</w:t>
      </w:r>
      <w:r w:rsidRPr="0010035C">
        <w:rPr>
          <w:rFonts w:ascii="Arial" w:eastAsia="Times New Roman" w:hAnsi="Arial" w:cs="Arial"/>
          <w:sz w:val="20"/>
          <w:szCs w:val="20"/>
          <w:lang w:eastAsia="sl-SI"/>
        </w:rPr>
        <w:br/>
        <w:t>AD2; Čakalne dobe so posledica pomanjkanja programov  in prevelikega obsega pravic glede na obseg njihovega financiranja.</w:t>
      </w:r>
    </w:p>
    <w:p w:rsidR="0010035C" w:rsidRPr="0010035C" w:rsidRDefault="0010035C" w:rsidP="00DC01C6">
      <w:pPr>
        <w:spacing w:before="225" w:after="225" w:line="240" w:lineRule="auto"/>
        <w:ind w:left="0" w:right="0"/>
        <w:rPr>
          <w:rFonts w:ascii="Arial" w:eastAsia="Times New Roman" w:hAnsi="Arial" w:cs="Arial"/>
          <w:sz w:val="20"/>
          <w:szCs w:val="20"/>
          <w:lang w:eastAsia="sl-SI"/>
        </w:rPr>
      </w:pPr>
      <w:r w:rsidRPr="0010035C">
        <w:rPr>
          <w:rFonts w:ascii="Arial" w:eastAsia="Times New Roman" w:hAnsi="Arial" w:cs="Arial"/>
          <w:sz w:val="20"/>
          <w:szCs w:val="20"/>
          <w:lang w:eastAsia="sl-SI"/>
        </w:rPr>
        <w:t xml:space="preserve">Ad3) </w:t>
      </w:r>
      <w:r w:rsidRPr="0010035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Izvajalec navede VZS in za vsak VZS navede vzroke za preseganje dopustnih čakalnih dob</w:t>
      </w:r>
      <w:r w:rsidRPr="0010035C">
        <w:rPr>
          <w:rFonts w:ascii="Arial" w:eastAsia="Times New Roman" w:hAnsi="Arial" w:cs="Arial"/>
          <w:sz w:val="20"/>
          <w:szCs w:val="20"/>
          <w:lang w:eastAsia="sl-SI"/>
        </w:rPr>
        <w:br/>
        <w:t>AD3; Čakalne dobe so posledica pomanjkanja programov in prevelikega obsega pravic glede na obseg njihovega financiranja.</w:t>
      </w:r>
    </w:p>
    <w:p w:rsidR="0010035C" w:rsidRPr="0010035C" w:rsidRDefault="0010035C" w:rsidP="00DC01C6">
      <w:pPr>
        <w:spacing w:before="225" w:after="225" w:line="240" w:lineRule="auto"/>
        <w:ind w:left="0" w:right="0"/>
        <w:rPr>
          <w:rFonts w:ascii="Arial" w:eastAsia="Times New Roman" w:hAnsi="Arial" w:cs="Arial"/>
          <w:sz w:val="20"/>
          <w:szCs w:val="20"/>
          <w:lang w:eastAsia="sl-SI"/>
        </w:rPr>
      </w:pPr>
      <w:r w:rsidRPr="0010035C">
        <w:rPr>
          <w:rFonts w:ascii="Arial" w:eastAsia="Times New Roman" w:hAnsi="Arial" w:cs="Arial"/>
          <w:sz w:val="20"/>
          <w:szCs w:val="20"/>
          <w:lang w:eastAsia="sl-SI"/>
        </w:rPr>
        <w:t>Ad4)</w:t>
      </w:r>
      <w:r w:rsidRPr="0010035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Izvajalec na splošno oceni, pojasni ukrepe, ki jih je sprejel za skrajšanje čakalnih dob (kadrovski, organizacijski, ipd.)</w:t>
      </w:r>
      <w:r w:rsidRPr="0010035C">
        <w:rPr>
          <w:rFonts w:ascii="Arial" w:eastAsia="Times New Roman" w:hAnsi="Arial" w:cs="Arial"/>
          <w:sz w:val="20"/>
          <w:szCs w:val="20"/>
          <w:lang w:eastAsia="sl-SI"/>
        </w:rPr>
        <w:br/>
        <w:t>AD4; Planiranje sredstev v zdravstvu oziroma ukrepov za delovanje javne mreže nosita Ministrstvo za zdravje in ZZZS. Izvajalec opravlja storitve v okviru sprejetih pravil in finančnih sredstev, ki so mu dodeljena.</w:t>
      </w:r>
    </w:p>
    <w:p w:rsidR="0010035C" w:rsidRPr="0010035C" w:rsidRDefault="0010035C" w:rsidP="00DC01C6">
      <w:pPr>
        <w:spacing w:before="225" w:after="225" w:line="240" w:lineRule="auto"/>
        <w:ind w:left="0" w:right="0"/>
        <w:rPr>
          <w:rFonts w:ascii="Arial" w:eastAsia="Times New Roman" w:hAnsi="Arial" w:cs="Arial"/>
          <w:sz w:val="20"/>
          <w:szCs w:val="20"/>
          <w:lang w:eastAsia="sl-SI"/>
        </w:rPr>
      </w:pPr>
      <w:r w:rsidRPr="0010035C">
        <w:rPr>
          <w:rFonts w:ascii="Arial" w:eastAsia="Times New Roman" w:hAnsi="Arial" w:cs="Arial"/>
          <w:sz w:val="20"/>
          <w:szCs w:val="20"/>
          <w:lang w:eastAsia="sl-SI"/>
        </w:rPr>
        <w:t xml:space="preserve">Ad5) </w:t>
      </w:r>
      <w:r w:rsidRPr="0010035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Izvajalec navede VZS in za vsak VZS ukrepe za obvladovanje čakalnih dob (VZS so enaki kot v točki 3)</w:t>
      </w:r>
      <w:r w:rsidRPr="0010035C">
        <w:rPr>
          <w:rFonts w:ascii="Arial" w:eastAsia="Times New Roman" w:hAnsi="Arial" w:cs="Arial"/>
          <w:sz w:val="20"/>
          <w:szCs w:val="20"/>
          <w:lang w:eastAsia="sl-SI"/>
        </w:rPr>
        <w:br/>
        <w:t>AD5; Planiranje sredstev v zdravstvu oziroma ukrepov za delovanje javne mreže nosita Ministrstvo za zdravje in ZZZS. Izvajalec opravlja storitve v okviru sprejetih pravil in finančnih sredstev, ki so mu dodeljena.</w:t>
      </w:r>
    </w:p>
    <w:p w:rsidR="0010035C" w:rsidRPr="0010035C" w:rsidRDefault="0010035C" w:rsidP="00DC01C6">
      <w:pPr>
        <w:spacing w:before="225" w:after="225" w:line="240" w:lineRule="auto"/>
        <w:ind w:left="0" w:right="-58"/>
        <w:rPr>
          <w:rFonts w:ascii="Arial" w:eastAsia="Times New Roman" w:hAnsi="Arial" w:cs="Arial"/>
          <w:sz w:val="20"/>
          <w:szCs w:val="20"/>
          <w:lang w:eastAsia="sl-SI"/>
        </w:rPr>
      </w:pPr>
      <w:r w:rsidRPr="0010035C">
        <w:rPr>
          <w:rFonts w:ascii="Arial" w:eastAsia="Times New Roman" w:hAnsi="Arial" w:cs="Arial"/>
          <w:sz w:val="20"/>
          <w:szCs w:val="20"/>
          <w:lang w:eastAsia="sl-SI"/>
        </w:rPr>
        <w:t xml:space="preserve">6. </w:t>
      </w:r>
      <w:r w:rsidRPr="0010035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točka na obrazcu: Ugotovitve o utemeljenosti napotitev</w:t>
      </w:r>
      <w:r w:rsidRPr="0010035C">
        <w:rPr>
          <w:rFonts w:ascii="Arial" w:eastAsia="Times New Roman" w:hAnsi="Arial" w:cs="Arial"/>
          <w:sz w:val="20"/>
          <w:szCs w:val="20"/>
          <w:lang w:eastAsia="sl-SI"/>
        </w:rPr>
        <w:br/>
        <w:t>Programi odraslo, otroško in preventivno zobozdravstvo so del primarnega zdravstvenega sistema in zato ne opravljajo storitev na podlagi napotnic.</w:t>
      </w:r>
    </w:p>
    <w:p w:rsidR="003262BE" w:rsidRDefault="003262BE" w:rsidP="00DC01C6">
      <w:pPr>
        <w:ind w:right="-200"/>
        <w:jc w:val="both"/>
      </w:pPr>
      <w:bookmarkStart w:id="0" w:name="_GoBack"/>
      <w:bookmarkEnd w:id="0"/>
    </w:p>
    <w:sectPr w:rsidR="003262BE" w:rsidSect="00DC01C6">
      <w:pgSz w:w="11906" w:h="16838"/>
      <w:pgMar w:top="2722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5C"/>
    <w:rsid w:val="0010035C"/>
    <w:rsid w:val="003262BE"/>
    <w:rsid w:val="003C46FB"/>
    <w:rsid w:val="004535B5"/>
    <w:rsid w:val="00817963"/>
    <w:rsid w:val="00DC01C6"/>
    <w:rsid w:val="00F8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3AF08-F873-4F66-8F95-E83A8FF5C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240" w:line="200" w:lineRule="exact"/>
        <w:ind w:left="340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5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</cp:lastModifiedBy>
  <cp:revision>2</cp:revision>
  <dcterms:created xsi:type="dcterms:W3CDTF">2018-07-06T11:24:00Z</dcterms:created>
  <dcterms:modified xsi:type="dcterms:W3CDTF">2018-07-06T11:47:00Z</dcterms:modified>
</cp:coreProperties>
</file>